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54B7" w14:textId="77777777" w:rsidR="00134E1C" w:rsidRPr="00CD5C46" w:rsidRDefault="00134E1C" w:rsidP="00AC70C7">
      <w:pPr>
        <w:ind w:left="-567"/>
        <w:rPr>
          <w:rFonts w:ascii="Verdana" w:eastAsia="Calibri" w:hAnsi="Verdana" w:cs="Times New Roman"/>
          <w:kern w:val="0"/>
          <w:sz w:val="20"/>
          <w:lang w:val="es-AR"/>
          <w14:ligatures w14:val="none"/>
        </w:rPr>
      </w:pPr>
      <w:r w:rsidRPr="00CD5C46">
        <w:rPr>
          <w:rFonts w:ascii="Verdana" w:eastAsia="Calibri" w:hAnsi="Verdana" w:cs="Times New Roman"/>
          <w:noProof/>
          <w:kern w:val="0"/>
          <w:sz w:val="20"/>
          <w:lang w:eastAsia="es-ES"/>
          <w14:ligatures w14:val="none"/>
        </w:rPr>
        <w:drawing>
          <wp:inline distT="0" distB="0" distL="0" distR="0" wp14:anchorId="58A56CBE" wp14:editId="31657F64">
            <wp:extent cx="6762750" cy="2143125"/>
            <wp:effectExtent l="0" t="0" r="0" b="9525"/>
            <wp:docPr id="5" name="Imagen 5"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762750" cy="2143125"/>
                    </a:xfrm>
                    <a:prstGeom prst="rect">
                      <a:avLst/>
                    </a:prstGeom>
                  </pic:spPr>
                </pic:pic>
              </a:graphicData>
            </a:graphic>
          </wp:inline>
        </w:drawing>
      </w:r>
    </w:p>
    <w:p w14:paraId="3340BC9C" w14:textId="19D1B7B9" w:rsidR="00134E1C" w:rsidRPr="00CD5C46" w:rsidRDefault="00134E1C" w:rsidP="00134E1C">
      <w:pPr>
        <w:pBdr>
          <w:bottom w:val="single" w:sz="4" w:space="1" w:color="auto"/>
        </w:pBdr>
        <w:jc w:val="center"/>
        <w:rPr>
          <w:rFonts w:ascii="Calibri Light" w:eastAsia="Calibri" w:hAnsi="Calibri Light" w:cs="Times New Roman"/>
          <w:b/>
          <w:bCs/>
          <w:kern w:val="0"/>
          <w:sz w:val="28"/>
          <w:szCs w:val="28"/>
          <w:lang w:val="es-AR"/>
          <w14:ligatures w14:val="none"/>
        </w:rPr>
      </w:pPr>
      <w:r w:rsidRPr="00CD5C46">
        <w:rPr>
          <w:rFonts w:ascii="Calibri Light" w:eastAsia="Calibri" w:hAnsi="Calibri Light" w:cs="Times New Roman"/>
          <w:b/>
          <w:bCs/>
          <w:kern w:val="0"/>
          <w:sz w:val="28"/>
          <w:szCs w:val="28"/>
          <w:lang w:val="es-AR"/>
          <w14:ligatures w14:val="none"/>
        </w:rPr>
        <w:t>Informe</w:t>
      </w:r>
      <w:r>
        <w:rPr>
          <w:rFonts w:ascii="Calibri Light" w:eastAsia="Calibri" w:hAnsi="Calibri Light" w:cs="Times New Roman"/>
          <w:b/>
          <w:bCs/>
          <w:kern w:val="0"/>
          <w:sz w:val="28"/>
          <w:szCs w:val="28"/>
          <w:lang w:val="es-AR"/>
          <w14:ligatures w14:val="none"/>
        </w:rPr>
        <w:t xml:space="preserve"> </w:t>
      </w:r>
      <w:r w:rsidR="00F4134D">
        <w:rPr>
          <w:rFonts w:ascii="Calibri Light" w:eastAsia="Calibri" w:hAnsi="Calibri Light" w:cs="Times New Roman"/>
          <w:b/>
          <w:bCs/>
          <w:kern w:val="0"/>
          <w:sz w:val="28"/>
          <w:szCs w:val="28"/>
          <w:lang w:val="es-AR"/>
          <w14:ligatures w14:val="none"/>
        </w:rPr>
        <w:t>febr</w:t>
      </w:r>
      <w:r w:rsidR="006032CE">
        <w:rPr>
          <w:rFonts w:ascii="Calibri Light" w:eastAsia="Calibri" w:hAnsi="Calibri Light" w:cs="Times New Roman"/>
          <w:b/>
          <w:bCs/>
          <w:kern w:val="0"/>
          <w:sz w:val="28"/>
          <w:szCs w:val="28"/>
          <w:lang w:val="es-AR"/>
          <w14:ligatures w14:val="none"/>
        </w:rPr>
        <w:t>ero</w:t>
      </w:r>
      <w:r w:rsidRPr="00CD5C46">
        <w:rPr>
          <w:rFonts w:ascii="Calibri Light" w:eastAsia="Calibri" w:hAnsi="Calibri Light" w:cs="Times New Roman"/>
          <w:b/>
          <w:bCs/>
          <w:kern w:val="0"/>
          <w:sz w:val="28"/>
          <w:szCs w:val="28"/>
          <w:lang w:val="es-AR"/>
          <w14:ligatures w14:val="none"/>
        </w:rPr>
        <w:t xml:space="preserve"> 202</w:t>
      </w:r>
      <w:r w:rsidR="006032CE">
        <w:rPr>
          <w:rFonts w:ascii="Calibri Light" w:eastAsia="Calibri" w:hAnsi="Calibri Light" w:cs="Times New Roman"/>
          <w:b/>
          <w:bCs/>
          <w:kern w:val="0"/>
          <w:sz w:val="28"/>
          <w:szCs w:val="28"/>
          <w:lang w:val="es-AR"/>
          <w14:ligatures w14:val="none"/>
        </w:rPr>
        <w:t>4</w:t>
      </w:r>
      <w:r w:rsidRPr="00CD5C46">
        <w:rPr>
          <w:rFonts w:ascii="Calibri Light" w:eastAsia="Calibri" w:hAnsi="Calibri Light" w:cs="Times New Roman"/>
          <w:b/>
          <w:bCs/>
          <w:kern w:val="0"/>
          <w:sz w:val="32"/>
          <w:szCs w:val="32"/>
          <w:vertAlign w:val="superscript"/>
          <w:lang w:val="es-AR"/>
          <w14:ligatures w14:val="none"/>
        </w:rPr>
        <w:footnoteReference w:id="1"/>
      </w:r>
    </w:p>
    <w:p w14:paraId="55907520" w14:textId="5B027C5C" w:rsidR="00134E1C" w:rsidRPr="00CD5C46" w:rsidRDefault="00664A57" w:rsidP="00134E1C">
      <w:pPr>
        <w:pBdr>
          <w:bottom w:val="single" w:sz="4" w:space="1" w:color="auto"/>
        </w:pBdr>
        <w:spacing w:before="240" w:after="240"/>
        <w:jc w:val="center"/>
        <w:rPr>
          <w:rFonts w:ascii="Calibri Light" w:eastAsia="Calibri" w:hAnsi="Calibri Light" w:cs="Times New Roman"/>
          <w:b/>
          <w:bCs/>
          <w:kern w:val="0"/>
          <w:sz w:val="30"/>
          <w:szCs w:val="30"/>
          <w:lang w:val="es-AR"/>
          <w14:ligatures w14:val="none"/>
        </w:rPr>
      </w:pPr>
      <w:r>
        <w:rPr>
          <w:rFonts w:ascii="Calibri Light" w:eastAsia="Calibri" w:hAnsi="Calibri Light" w:cs="Times New Roman"/>
          <w:b/>
          <w:bCs/>
          <w:kern w:val="0"/>
          <w:sz w:val="30"/>
          <w:szCs w:val="30"/>
          <w:lang w:val="es-AR"/>
          <w14:ligatures w14:val="none"/>
        </w:rPr>
        <w:t>L</w:t>
      </w:r>
      <w:r w:rsidR="00134E1C" w:rsidRPr="00CD5C46">
        <w:rPr>
          <w:rFonts w:ascii="Calibri Light" w:eastAsia="Calibri" w:hAnsi="Calibri Light" w:cs="Times New Roman"/>
          <w:b/>
          <w:bCs/>
          <w:kern w:val="0"/>
          <w:sz w:val="30"/>
          <w:szCs w:val="30"/>
          <w:lang w:val="es-AR"/>
          <w14:ligatures w14:val="none"/>
        </w:rPr>
        <w:t xml:space="preserve">as expectativas industriales </w:t>
      </w:r>
      <w:r>
        <w:rPr>
          <w:rFonts w:ascii="Calibri Light" w:eastAsia="Calibri" w:hAnsi="Calibri Light" w:cs="Times New Roman"/>
          <w:b/>
          <w:bCs/>
          <w:kern w:val="0"/>
          <w:sz w:val="30"/>
          <w:szCs w:val="30"/>
          <w:lang w:val="es-AR"/>
          <w14:ligatures w14:val="none"/>
        </w:rPr>
        <w:t>continúan en la zona de contracción</w:t>
      </w:r>
    </w:p>
    <w:p w14:paraId="21EA3F44" w14:textId="77777777" w:rsidR="00134E1C" w:rsidRPr="00CD5C46" w:rsidRDefault="00134E1C" w:rsidP="00134E1C">
      <w:pPr>
        <w:pBdr>
          <w:bottom w:val="single" w:sz="4" w:space="1" w:color="auto"/>
        </w:pBdr>
        <w:spacing w:before="120" w:after="120"/>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Resumen ejecutivo</w:t>
      </w:r>
    </w:p>
    <w:p w14:paraId="754588BD" w14:textId="64C8ED6E" w:rsidR="00FD72F0" w:rsidRDefault="00134E1C" w:rsidP="009A1A4D">
      <w:pPr>
        <w:numPr>
          <w:ilvl w:val="0"/>
          <w:numId w:val="4"/>
        </w:numPr>
        <w:tabs>
          <w:tab w:val="left" w:pos="4260"/>
        </w:tabs>
        <w:spacing w:before="120" w:after="60" w:line="276" w:lineRule="auto"/>
        <w:ind w:right="425"/>
        <w:contextualSpacing/>
        <w:jc w:val="both"/>
        <w:textAlignment w:val="baseline"/>
        <w:rPr>
          <w:rFonts w:ascii="Calibri Light" w:eastAsia="Calibri" w:hAnsi="Calibri Light" w:cs="Times New Roman"/>
          <w:kern w:val="0"/>
          <w:sz w:val="24"/>
          <w:szCs w:val="24"/>
          <w:lang w:val="es-AR"/>
          <w14:ligatures w14:val="none"/>
        </w:rPr>
      </w:pPr>
      <w:r w:rsidRPr="00FD72F0">
        <w:rPr>
          <w:rFonts w:ascii="Calibri Light" w:eastAsia="Calibri" w:hAnsi="Calibri Light" w:cs="Times New Roman"/>
          <w:kern w:val="0"/>
          <w:sz w:val="24"/>
          <w:szCs w:val="24"/>
          <w:lang w:val="es-AR"/>
          <w14:ligatures w14:val="none"/>
        </w:rPr>
        <w:t xml:space="preserve">Las expectativas industriales </w:t>
      </w:r>
      <w:r w:rsidR="00A93218">
        <w:rPr>
          <w:rFonts w:ascii="Calibri Light" w:eastAsia="Calibri" w:hAnsi="Calibri Light" w:cs="Times New Roman"/>
          <w:kern w:val="0"/>
          <w:sz w:val="24"/>
          <w:szCs w:val="24"/>
          <w:lang w:val="es-AR"/>
          <w14:ligatures w14:val="none"/>
        </w:rPr>
        <w:t>cayeron</w:t>
      </w:r>
      <w:r w:rsidRPr="00FD72F0">
        <w:rPr>
          <w:rFonts w:ascii="Calibri Light" w:eastAsia="Calibri" w:hAnsi="Calibri Light" w:cs="Times New Roman"/>
          <w:b/>
          <w:bCs/>
          <w:kern w:val="0"/>
          <w:sz w:val="24"/>
          <w:szCs w:val="24"/>
          <w:lang w:val="es-AR"/>
          <w14:ligatures w14:val="none"/>
        </w:rPr>
        <w:t xml:space="preserve"> </w:t>
      </w:r>
      <w:r w:rsidR="00444BFF">
        <w:rPr>
          <w:rFonts w:ascii="Calibri Light" w:eastAsia="Calibri" w:hAnsi="Calibri Light" w:cs="Times New Roman"/>
          <w:b/>
          <w:bCs/>
          <w:kern w:val="0"/>
          <w:sz w:val="24"/>
          <w:szCs w:val="24"/>
          <w:lang w:val="es-AR"/>
          <w14:ligatures w14:val="none"/>
        </w:rPr>
        <w:t>4</w:t>
      </w:r>
      <w:r w:rsidR="006032CE">
        <w:rPr>
          <w:rFonts w:ascii="Calibri Light" w:eastAsia="Calibri" w:hAnsi="Calibri Light" w:cs="Times New Roman"/>
          <w:b/>
          <w:bCs/>
          <w:kern w:val="0"/>
          <w:sz w:val="24"/>
          <w:szCs w:val="24"/>
          <w:lang w:val="es-AR"/>
          <w14:ligatures w14:val="none"/>
        </w:rPr>
        <w:t>.</w:t>
      </w:r>
      <w:r w:rsidR="00444BFF">
        <w:rPr>
          <w:rFonts w:ascii="Calibri Light" w:eastAsia="Calibri" w:hAnsi="Calibri Light" w:cs="Times New Roman"/>
          <w:b/>
          <w:bCs/>
          <w:kern w:val="0"/>
          <w:sz w:val="24"/>
          <w:szCs w:val="24"/>
          <w:lang w:val="es-AR"/>
          <w14:ligatures w14:val="none"/>
        </w:rPr>
        <w:t>6</w:t>
      </w:r>
      <w:r w:rsidRPr="00FD72F0">
        <w:rPr>
          <w:rFonts w:ascii="Calibri Light" w:eastAsia="Calibri" w:hAnsi="Calibri Light" w:cs="Times New Roman"/>
          <w:b/>
          <w:bCs/>
          <w:kern w:val="0"/>
          <w:sz w:val="24"/>
          <w:szCs w:val="24"/>
          <w:lang w:val="es-AR"/>
          <w14:ligatures w14:val="none"/>
        </w:rPr>
        <w:t xml:space="preserve"> </w:t>
      </w:r>
      <w:r w:rsidRPr="00FD72F0">
        <w:rPr>
          <w:rFonts w:ascii="Calibri Light" w:eastAsia="Calibri" w:hAnsi="Calibri Light" w:cs="Times New Roman"/>
          <w:kern w:val="0"/>
          <w:sz w:val="24"/>
          <w:szCs w:val="24"/>
          <w:lang w:val="es-AR"/>
          <w14:ligatures w14:val="none"/>
        </w:rPr>
        <w:t>puntos con respecto al mes anterior</w:t>
      </w:r>
      <w:r w:rsidR="005A5672" w:rsidRPr="00FD72F0">
        <w:rPr>
          <w:rFonts w:ascii="Calibri Light" w:eastAsia="Calibri" w:hAnsi="Calibri Light" w:cs="Times New Roman"/>
          <w:kern w:val="0"/>
          <w:sz w:val="24"/>
          <w:szCs w:val="24"/>
          <w:lang w:val="es-AR"/>
          <w14:ligatures w14:val="none"/>
        </w:rPr>
        <w:t>,</w:t>
      </w:r>
      <w:r w:rsidR="00062CD3">
        <w:rPr>
          <w:rFonts w:ascii="Calibri Light" w:eastAsia="Calibri" w:hAnsi="Calibri Light" w:cs="Times New Roman"/>
          <w:kern w:val="0"/>
          <w:sz w:val="24"/>
          <w:szCs w:val="24"/>
          <w:lang w:val="es-AR"/>
          <w14:ligatures w14:val="none"/>
        </w:rPr>
        <w:t xml:space="preserve"> </w:t>
      </w:r>
      <w:r w:rsidR="00A93218">
        <w:rPr>
          <w:rFonts w:ascii="Calibri Light" w:eastAsia="Calibri" w:hAnsi="Calibri Light" w:cs="Times New Roman"/>
          <w:kern w:val="0"/>
          <w:sz w:val="24"/>
          <w:szCs w:val="24"/>
          <w:lang w:val="es-AR"/>
          <w14:ligatures w14:val="none"/>
        </w:rPr>
        <w:t>encontrándose</w:t>
      </w:r>
      <w:r w:rsidR="00062CD3">
        <w:rPr>
          <w:rFonts w:ascii="Calibri Light" w:eastAsia="Calibri" w:hAnsi="Calibri Light" w:cs="Times New Roman"/>
          <w:kern w:val="0"/>
          <w:sz w:val="24"/>
          <w:szCs w:val="24"/>
          <w:lang w:val="es-AR"/>
          <w14:ligatures w14:val="none"/>
        </w:rPr>
        <w:t xml:space="preserve"> en la zona de contracción</w:t>
      </w:r>
      <w:r w:rsidR="00A93218">
        <w:rPr>
          <w:rFonts w:ascii="Calibri Light" w:eastAsia="Calibri" w:hAnsi="Calibri Light" w:cs="Times New Roman"/>
          <w:kern w:val="0"/>
          <w:sz w:val="24"/>
          <w:szCs w:val="24"/>
          <w:lang w:val="es-AR"/>
          <w14:ligatures w14:val="none"/>
        </w:rPr>
        <w:t xml:space="preserve"> por </w:t>
      </w:r>
      <w:r w:rsidR="006032CE">
        <w:rPr>
          <w:rFonts w:ascii="Calibri Light" w:eastAsia="Calibri" w:hAnsi="Calibri Light" w:cs="Times New Roman"/>
          <w:kern w:val="0"/>
          <w:sz w:val="24"/>
          <w:szCs w:val="24"/>
          <w:lang w:val="es-AR"/>
          <w14:ligatures w14:val="none"/>
        </w:rPr>
        <w:t>décimo</w:t>
      </w:r>
      <w:r w:rsidR="00444BFF">
        <w:rPr>
          <w:rFonts w:ascii="Calibri Light" w:eastAsia="Calibri" w:hAnsi="Calibri Light" w:cs="Times New Roman"/>
          <w:kern w:val="0"/>
          <w:sz w:val="24"/>
          <w:szCs w:val="24"/>
          <w:lang w:val="es-AR"/>
          <w14:ligatures w14:val="none"/>
        </w:rPr>
        <w:t xml:space="preserve"> primer</w:t>
      </w:r>
      <w:r w:rsidR="00A93218">
        <w:rPr>
          <w:rFonts w:ascii="Calibri Light" w:eastAsia="Calibri" w:hAnsi="Calibri Light" w:cs="Times New Roman"/>
          <w:kern w:val="0"/>
          <w:sz w:val="24"/>
          <w:szCs w:val="24"/>
          <w:lang w:val="es-AR"/>
          <w14:ligatures w14:val="none"/>
        </w:rPr>
        <w:t xml:space="preserve"> mes consecutivo</w:t>
      </w:r>
      <w:r w:rsidR="00062CD3">
        <w:rPr>
          <w:rFonts w:ascii="Calibri Light" w:eastAsia="Calibri" w:hAnsi="Calibri Light" w:cs="Times New Roman"/>
          <w:kern w:val="0"/>
          <w:sz w:val="24"/>
          <w:szCs w:val="24"/>
          <w:lang w:val="es-AR"/>
          <w14:ligatures w14:val="none"/>
        </w:rPr>
        <w:t>.</w:t>
      </w:r>
      <w:r w:rsidR="005A5672" w:rsidRPr="00FD72F0">
        <w:rPr>
          <w:rFonts w:ascii="Calibri Light" w:eastAsia="Calibri" w:hAnsi="Calibri Light" w:cs="Times New Roman"/>
          <w:kern w:val="0"/>
          <w:sz w:val="24"/>
          <w:szCs w:val="24"/>
          <w:lang w:val="es-AR"/>
          <w14:ligatures w14:val="none"/>
        </w:rPr>
        <w:t xml:space="preserve"> </w:t>
      </w:r>
    </w:p>
    <w:p w14:paraId="6B53C453" w14:textId="1F9D8C40" w:rsidR="00FD72F0" w:rsidRPr="00FD72F0" w:rsidRDefault="00134E1C" w:rsidP="00CC1708">
      <w:pPr>
        <w:numPr>
          <w:ilvl w:val="0"/>
          <w:numId w:val="4"/>
        </w:num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sidRPr="00FD72F0">
        <w:rPr>
          <w:rFonts w:ascii="Calibri Light" w:eastAsia="Calibri" w:hAnsi="Calibri Light" w:cs="Times New Roman"/>
          <w:kern w:val="0"/>
          <w:sz w:val="24"/>
          <w:szCs w:val="24"/>
          <w:lang w:val="es-AR"/>
          <w14:ligatures w14:val="none"/>
        </w:rPr>
        <w:t xml:space="preserve">El valor del índice en </w:t>
      </w:r>
      <w:r w:rsidR="00444BFF">
        <w:rPr>
          <w:rFonts w:ascii="Calibri Light" w:eastAsia="Calibri" w:hAnsi="Calibri Light" w:cs="Times New Roman"/>
          <w:kern w:val="0"/>
          <w:sz w:val="24"/>
          <w:szCs w:val="24"/>
          <w:lang w:val="es-AR"/>
          <w14:ligatures w14:val="none"/>
        </w:rPr>
        <w:t>febr</w:t>
      </w:r>
      <w:r w:rsidR="00D537BC">
        <w:rPr>
          <w:rFonts w:ascii="Calibri Light" w:eastAsia="Calibri" w:hAnsi="Calibri Light" w:cs="Times New Roman"/>
          <w:kern w:val="0"/>
          <w:sz w:val="24"/>
          <w:szCs w:val="24"/>
          <w:lang w:val="es-AR"/>
          <w14:ligatures w14:val="none"/>
        </w:rPr>
        <w:t>ero</w:t>
      </w:r>
      <w:r w:rsidRPr="00FD72F0">
        <w:rPr>
          <w:rFonts w:ascii="Calibri Light" w:eastAsia="Calibri" w:hAnsi="Calibri Light" w:cs="Times New Roman"/>
          <w:kern w:val="0"/>
          <w:sz w:val="24"/>
          <w:szCs w:val="24"/>
          <w:lang w:val="es-AR"/>
          <w14:ligatures w14:val="none"/>
        </w:rPr>
        <w:t xml:space="preserve"> de 202</w:t>
      </w:r>
      <w:r w:rsidR="00D537BC">
        <w:rPr>
          <w:rFonts w:ascii="Calibri Light" w:eastAsia="Calibri" w:hAnsi="Calibri Light" w:cs="Times New Roman"/>
          <w:kern w:val="0"/>
          <w:sz w:val="24"/>
          <w:szCs w:val="24"/>
          <w:lang w:val="es-AR"/>
          <w14:ligatures w14:val="none"/>
        </w:rPr>
        <w:t>4</w:t>
      </w:r>
      <w:r w:rsidRPr="00FD72F0">
        <w:rPr>
          <w:rFonts w:ascii="Calibri Light" w:eastAsia="Calibri" w:hAnsi="Calibri Light" w:cs="Times New Roman"/>
          <w:kern w:val="0"/>
          <w:sz w:val="24"/>
          <w:szCs w:val="24"/>
          <w:lang w:val="es-AR"/>
          <w14:ligatures w14:val="none"/>
        </w:rPr>
        <w:t xml:space="preserve"> fue </w:t>
      </w:r>
      <w:r w:rsidR="00444BFF">
        <w:rPr>
          <w:rFonts w:ascii="Calibri Light" w:eastAsia="Calibri" w:hAnsi="Calibri Light" w:cs="Times New Roman"/>
          <w:b/>
          <w:bCs/>
          <w:kern w:val="0"/>
          <w:sz w:val="24"/>
          <w:szCs w:val="24"/>
          <w:lang w:val="es-AR"/>
          <w14:ligatures w14:val="none"/>
        </w:rPr>
        <w:t>38</w:t>
      </w:r>
      <w:r w:rsidRPr="00FD72F0">
        <w:rPr>
          <w:rFonts w:ascii="Calibri Light" w:eastAsia="Calibri" w:hAnsi="Calibri Light" w:cs="Times New Roman"/>
          <w:b/>
          <w:bCs/>
          <w:kern w:val="0"/>
          <w:sz w:val="24"/>
          <w:szCs w:val="24"/>
          <w:lang w:val="es-AR"/>
          <w14:ligatures w14:val="none"/>
        </w:rPr>
        <w:t>.</w:t>
      </w:r>
      <w:r w:rsidR="00444BFF">
        <w:rPr>
          <w:rFonts w:ascii="Calibri Light" w:eastAsia="Calibri" w:hAnsi="Calibri Light" w:cs="Times New Roman"/>
          <w:b/>
          <w:bCs/>
          <w:kern w:val="0"/>
          <w:sz w:val="24"/>
          <w:szCs w:val="24"/>
          <w:lang w:val="es-AR"/>
          <w14:ligatures w14:val="none"/>
        </w:rPr>
        <w:t>2</w:t>
      </w:r>
      <w:r w:rsidR="00062CD3" w:rsidRPr="00062CD3">
        <w:rPr>
          <w:rFonts w:ascii="Calibri Light" w:eastAsia="Calibri" w:hAnsi="Calibri Light" w:cs="Times New Roman"/>
          <w:kern w:val="0"/>
          <w:sz w:val="24"/>
          <w:szCs w:val="24"/>
          <w:lang w:val="es-AR"/>
          <w14:ligatures w14:val="none"/>
        </w:rPr>
        <w:t>,</w:t>
      </w:r>
      <w:r w:rsidRPr="00FD72F0">
        <w:rPr>
          <w:rFonts w:ascii="Calibri Light" w:eastAsia="Calibri" w:hAnsi="Calibri Light" w:cs="Times New Roman"/>
          <w:kern w:val="0"/>
          <w:sz w:val="24"/>
          <w:szCs w:val="24"/>
          <w:lang w:val="es-AR"/>
          <w14:ligatures w14:val="none"/>
        </w:rPr>
        <w:t xml:space="preserve"> mientras que en el mes anterior fue </w:t>
      </w:r>
      <w:r w:rsidR="005C7F74">
        <w:rPr>
          <w:rFonts w:ascii="Calibri Light" w:eastAsia="Calibri" w:hAnsi="Calibri Light" w:cs="Times New Roman"/>
          <w:b/>
          <w:bCs/>
          <w:kern w:val="0"/>
          <w:sz w:val="24"/>
          <w:szCs w:val="24"/>
          <w:lang w:val="es-AR"/>
          <w14:ligatures w14:val="none"/>
        </w:rPr>
        <w:t>4</w:t>
      </w:r>
      <w:r w:rsidR="00444BFF">
        <w:rPr>
          <w:rFonts w:ascii="Calibri Light" w:eastAsia="Calibri" w:hAnsi="Calibri Light" w:cs="Times New Roman"/>
          <w:b/>
          <w:bCs/>
          <w:kern w:val="0"/>
          <w:sz w:val="24"/>
          <w:szCs w:val="24"/>
          <w:lang w:val="es-AR"/>
          <w14:ligatures w14:val="none"/>
        </w:rPr>
        <w:t>2</w:t>
      </w:r>
      <w:r w:rsidRPr="00FD72F0">
        <w:rPr>
          <w:rFonts w:ascii="Calibri Light" w:eastAsia="Calibri" w:hAnsi="Calibri Light" w:cs="Times New Roman"/>
          <w:b/>
          <w:bCs/>
          <w:kern w:val="0"/>
          <w:sz w:val="24"/>
          <w:szCs w:val="24"/>
          <w:lang w:val="es-AR"/>
          <w14:ligatures w14:val="none"/>
        </w:rPr>
        <w:t>.</w:t>
      </w:r>
      <w:r w:rsidR="00444BFF">
        <w:rPr>
          <w:rFonts w:ascii="Calibri Light" w:eastAsia="Calibri" w:hAnsi="Calibri Light" w:cs="Times New Roman"/>
          <w:b/>
          <w:bCs/>
          <w:kern w:val="0"/>
          <w:sz w:val="24"/>
          <w:szCs w:val="24"/>
          <w:lang w:val="es-AR"/>
          <w14:ligatures w14:val="none"/>
        </w:rPr>
        <w:t>8</w:t>
      </w:r>
      <w:r w:rsidRPr="00FD72F0">
        <w:rPr>
          <w:rFonts w:ascii="Calibri Light" w:eastAsia="Calibri" w:hAnsi="Calibri Light" w:cs="Times New Roman"/>
          <w:kern w:val="0"/>
          <w:sz w:val="24"/>
          <w:szCs w:val="24"/>
          <w:lang w:val="es-AR"/>
          <w14:ligatures w14:val="none"/>
        </w:rPr>
        <w:t>.</w:t>
      </w:r>
      <w:r w:rsidR="00FD72F0" w:rsidRPr="00FD72F0">
        <w:rPr>
          <w:rFonts w:ascii="Calibri Light" w:eastAsia="Calibri" w:hAnsi="Calibri Light" w:cs="Times New Roman"/>
          <w:kern w:val="0"/>
          <w:sz w:val="24"/>
          <w:szCs w:val="24"/>
          <w:lang w:val="es-AR"/>
          <w14:ligatures w14:val="none"/>
        </w:rPr>
        <w:t xml:space="preserve"> </w:t>
      </w:r>
    </w:p>
    <w:p w14:paraId="71F63C70" w14:textId="0A3F294B" w:rsidR="00185B05" w:rsidRPr="00C4100D" w:rsidRDefault="00442536" w:rsidP="009755A2">
      <w:pPr>
        <w:numPr>
          <w:ilvl w:val="0"/>
          <w:numId w:val="4"/>
        </w:numPr>
        <w:tabs>
          <w:tab w:val="left" w:pos="4260"/>
        </w:tabs>
        <w:spacing w:before="120" w:after="60" w:line="276" w:lineRule="auto"/>
        <w:ind w:left="357" w:right="425" w:hanging="357"/>
        <w:contextualSpacing/>
        <w:jc w:val="both"/>
        <w:textAlignment w:val="baseline"/>
        <w:rPr>
          <w:rFonts w:ascii="Calibri Light" w:eastAsia="Calibri" w:hAnsi="Calibri Light" w:cs="Times New Roman"/>
          <w:b/>
          <w:bCs/>
          <w:i/>
          <w:iCs/>
          <w:kern w:val="0"/>
          <w:sz w:val="20"/>
          <w:lang w:val="es-AR"/>
          <w14:ligatures w14:val="none"/>
        </w:rPr>
      </w:pPr>
      <w:r w:rsidRPr="00C4100D">
        <w:rPr>
          <w:rFonts w:ascii="Calibri Light" w:eastAsia="Calibri" w:hAnsi="Calibri Light" w:cs="Times New Roman"/>
          <w:kern w:val="0"/>
          <w:sz w:val="24"/>
          <w:szCs w:val="24"/>
          <w:lang w:val="es-AR"/>
          <w14:ligatures w14:val="none"/>
        </w:rPr>
        <w:t xml:space="preserve">Los cuatro componentes del indicador se encuentran en la zona de contracción: </w:t>
      </w:r>
      <w:r w:rsidR="0075007E" w:rsidRPr="00C4100D">
        <w:rPr>
          <w:rFonts w:ascii="Calibri Light" w:eastAsia="Calibri" w:hAnsi="Calibri Light" w:cs="Times New Roman"/>
          <w:kern w:val="0"/>
          <w:sz w:val="24"/>
          <w:szCs w:val="24"/>
          <w:lang w:val="es-AR"/>
          <w14:ligatures w14:val="none"/>
        </w:rPr>
        <w:t>Producción Industrial (</w:t>
      </w:r>
      <w:r w:rsidR="00DF047A" w:rsidRPr="00C4100D">
        <w:rPr>
          <w:rFonts w:ascii="Calibri Light" w:eastAsia="Calibri" w:hAnsi="Calibri Light" w:cs="Times New Roman"/>
          <w:kern w:val="0"/>
          <w:sz w:val="24"/>
          <w:szCs w:val="24"/>
          <w:lang w:val="es-AR"/>
          <w14:ligatures w14:val="none"/>
        </w:rPr>
        <w:t>3</w:t>
      </w:r>
      <w:r w:rsidR="00665EFE" w:rsidRPr="00C4100D">
        <w:rPr>
          <w:rFonts w:ascii="Calibri Light" w:eastAsia="Calibri" w:hAnsi="Calibri Light" w:cs="Times New Roman"/>
          <w:kern w:val="0"/>
          <w:sz w:val="24"/>
          <w:szCs w:val="24"/>
          <w:lang w:val="es-AR"/>
          <w14:ligatures w14:val="none"/>
        </w:rPr>
        <w:t>5</w:t>
      </w:r>
      <w:r w:rsidR="0075007E" w:rsidRPr="00C4100D">
        <w:rPr>
          <w:rFonts w:ascii="Calibri Light" w:eastAsia="Calibri" w:hAnsi="Calibri Light" w:cs="Times New Roman"/>
          <w:kern w:val="0"/>
          <w:sz w:val="24"/>
          <w:szCs w:val="24"/>
          <w:lang w:val="es-AR"/>
          <w14:ligatures w14:val="none"/>
        </w:rPr>
        <w:t>.</w:t>
      </w:r>
      <w:r w:rsidR="00665EFE" w:rsidRPr="00C4100D">
        <w:rPr>
          <w:rFonts w:ascii="Calibri Light" w:eastAsia="Calibri" w:hAnsi="Calibri Light" w:cs="Times New Roman"/>
          <w:kern w:val="0"/>
          <w:sz w:val="24"/>
          <w:szCs w:val="24"/>
          <w:lang w:val="es-AR"/>
          <w14:ligatures w14:val="none"/>
        </w:rPr>
        <w:t>4</w:t>
      </w:r>
      <w:r w:rsidR="0075007E" w:rsidRPr="00C4100D">
        <w:rPr>
          <w:rFonts w:ascii="Calibri Light" w:eastAsia="Calibri" w:hAnsi="Calibri Light" w:cs="Times New Roman"/>
          <w:kern w:val="0"/>
          <w:sz w:val="24"/>
          <w:szCs w:val="24"/>
          <w:lang w:val="es-AR"/>
          <w14:ligatures w14:val="none"/>
        </w:rPr>
        <w:t>), Dotación del Personal (</w:t>
      </w:r>
      <w:r w:rsidR="00665EFE" w:rsidRPr="00C4100D">
        <w:rPr>
          <w:rFonts w:ascii="Calibri Light" w:eastAsia="Calibri" w:hAnsi="Calibri Light" w:cs="Times New Roman"/>
          <w:kern w:val="0"/>
          <w:sz w:val="24"/>
          <w:szCs w:val="24"/>
          <w:lang w:val="es-AR"/>
          <w14:ligatures w14:val="none"/>
        </w:rPr>
        <w:t>37</w:t>
      </w:r>
      <w:r w:rsidR="0075007E" w:rsidRPr="00C4100D">
        <w:rPr>
          <w:rFonts w:ascii="Calibri Light" w:eastAsia="Calibri" w:hAnsi="Calibri Light" w:cs="Times New Roman"/>
          <w:kern w:val="0"/>
          <w:sz w:val="24"/>
          <w:szCs w:val="24"/>
          <w:lang w:val="es-AR"/>
          <w14:ligatures w14:val="none"/>
        </w:rPr>
        <w:t>.</w:t>
      </w:r>
      <w:r w:rsidR="00665EFE" w:rsidRPr="00C4100D">
        <w:rPr>
          <w:rFonts w:ascii="Calibri Light" w:eastAsia="Calibri" w:hAnsi="Calibri Light" w:cs="Times New Roman"/>
          <w:kern w:val="0"/>
          <w:sz w:val="24"/>
          <w:szCs w:val="24"/>
          <w:lang w:val="es-AR"/>
          <w14:ligatures w14:val="none"/>
        </w:rPr>
        <w:t>0</w:t>
      </w:r>
      <w:r w:rsidR="0075007E" w:rsidRPr="00C4100D">
        <w:rPr>
          <w:rFonts w:ascii="Calibri Light" w:eastAsia="Calibri" w:hAnsi="Calibri Light" w:cs="Times New Roman"/>
          <w:kern w:val="0"/>
          <w:sz w:val="24"/>
          <w:szCs w:val="24"/>
          <w:lang w:val="es-AR"/>
          <w14:ligatures w14:val="none"/>
        </w:rPr>
        <w:t>)</w:t>
      </w:r>
      <w:r w:rsidR="00DF047A" w:rsidRPr="00C4100D">
        <w:rPr>
          <w:rFonts w:ascii="Calibri Light" w:eastAsia="Calibri" w:hAnsi="Calibri Light" w:cs="Times New Roman"/>
          <w:kern w:val="0"/>
          <w:sz w:val="24"/>
          <w:szCs w:val="24"/>
          <w:lang w:val="es-AR"/>
          <w14:ligatures w14:val="none"/>
        </w:rPr>
        <w:t>,</w:t>
      </w:r>
      <w:r w:rsidR="0075007E" w:rsidRPr="00C4100D">
        <w:rPr>
          <w:rFonts w:ascii="Calibri Light" w:eastAsia="Calibri" w:hAnsi="Calibri Light" w:cs="Times New Roman"/>
          <w:kern w:val="0"/>
          <w:sz w:val="24"/>
          <w:szCs w:val="24"/>
          <w:lang w:val="es-AR"/>
          <w14:ligatures w14:val="none"/>
        </w:rPr>
        <w:t xml:space="preserve"> Horas Trabajadas (</w:t>
      </w:r>
      <w:r w:rsidR="00DF047A" w:rsidRPr="00C4100D">
        <w:rPr>
          <w:rFonts w:ascii="Calibri Light" w:eastAsia="Calibri" w:hAnsi="Calibri Light" w:cs="Times New Roman"/>
          <w:kern w:val="0"/>
          <w:sz w:val="24"/>
          <w:szCs w:val="24"/>
          <w:lang w:val="es-AR"/>
          <w14:ligatures w14:val="none"/>
        </w:rPr>
        <w:t>3</w:t>
      </w:r>
      <w:r w:rsidR="00665EFE" w:rsidRPr="00C4100D">
        <w:rPr>
          <w:rFonts w:ascii="Calibri Light" w:eastAsia="Calibri" w:hAnsi="Calibri Light" w:cs="Times New Roman"/>
          <w:kern w:val="0"/>
          <w:sz w:val="24"/>
          <w:szCs w:val="24"/>
          <w:lang w:val="es-AR"/>
          <w14:ligatures w14:val="none"/>
        </w:rPr>
        <w:t>8</w:t>
      </w:r>
      <w:r w:rsidR="0075007E" w:rsidRPr="00C4100D">
        <w:rPr>
          <w:rFonts w:ascii="Calibri Light" w:eastAsia="Calibri" w:hAnsi="Calibri Light" w:cs="Times New Roman"/>
          <w:kern w:val="0"/>
          <w:sz w:val="24"/>
          <w:szCs w:val="24"/>
          <w:lang w:val="es-AR"/>
          <w14:ligatures w14:val="none"/>
        </w:rPr>
        <w:t>.</w:t>
      </w:r>
      <w:r w:rsidR="00AE48D2" w:rsidRPr="00C4100D">
        <w:rPr>
          <w:rFonts w:ascii="Calibri Light" w:eastAsia="Calibri" w:hAnsi="Calibri Light" w:cs="Times New Roman"/>
          <w:kern w:val="0"/>
          <w:sz w:val="24"/>
          <w:szCs w:val="24"/>
          <w:lang w:val="es-AR"/>
          <w14:ligatures w14:val="none"/>
        </w:rPr>
        <w:t>6</w:t>
      </w:r>
      <w:r w:rsidR="0075007E" w:rsidRPr="00C4100D">
        <w:rPr>
          <w:rFonts w:ascii="Calibri Light" w:eastAsia="Calibri" w:hAnsi="Calibri Light" w:cs="Times New Roman"/>
          <w:kern w:val="0"/>
          <w:sz w:val="24"/>
          <w:szCs w:val="24"/>
          <w:lang w:val="es-AR"/>
          <w14:ligatures w14:val="none"/>
        </w:rPr>
        <w:t xml:space="preserve">) </w:t>
      </w:r>
      <w:r w:rsidR="00DF047A" w:rsidRPr="00C4100D">
        <w:rPr>
          <w:rFonts w:ascii="Calibri Light" w:eastAsia="Calibri" w:hAnsi="Calibri Light" w:cs="Times New Roman"/>
          <w:kern w:val="0"/>
          <w:sz w:val="24"/>
          <w:szCs w:val="24"/>
          <w:lang w:val="es-AR"/>
          <w14:ligatures w14:val="none"/>
        </w:rPr>
        <w:t>y Utilización de Capacidad Instalada (</w:t>
      </w:r>
      <w:r w:rsidR="001E2FE3" w:rsidRPr="00C4100D">
        <w:rPr>
          <w:rFonts w:ascii="Calibri Light" w:eastAsia="Calibri" w:hAnsi="Calibri Light" w:cs="Times New Roman"/>
          <w:kern w:val="0"/>
          <w:sz w:val="24"/>
          <w:szCs w:val="24"/>
          <w:lang w:val="es-AR"/>
          <w14:ligatures w14:val="none"/>
        </w:rPr>
        <w:t>4</w:t>
      </w:r>
      <w:r w:rsidR="00AE48D2" w:rsidRPr="00C4100D">
        <w:rPr>
          <w:rFonts w:ascii="Calibri Light" w:eastAsia="Calibri" w:hAnsi="Calibri Light" w:cs="Times New Roman"/>
          <w:kern w:val="0"/>
          <w:sz w:val="24"/>
          <w:szCs w:val="24"/>
          <w:lang w:val="es-AR"/>
          <w14:ligatures w14:val="none"/>
        </w:rPr>
        <w:t>1</w:t>
      </w:r>
      <w:r w:rsidR="00DF047A" w:rsidRPr="00C4100D">
        <w:rPr>
          <w:rFonts w:ascii="Calibri Light" w:eastAsia="Calibri" w:hAnsi="Calibri Light" w:cs="Times New Roman"/>
          <w:kern w:val="0"/>
          <w:sz w:val="24"/>
          <w:szCs w:val="24"/>
          <w:lang w:val="es-AR"/>
          <w14:ligatures w14:val="none"/>
        </w:rPr>
        <w:t>.</w:t>
      </w:r>
      <w:r w:rsidR="00AE48D2" w:rsidRPr="00C4100D">
        <w:rPr>
          <w:rFonts w:ascii="Calibri Light" w:eastAsia="Calibri" w:hAnsi="Calibri Light" w:cs="Times New Roman"/>
          <w:kern w:val="0"/>
          <w:sz w:val="24"/>
          <w:szCs w:val="24"/>
          <w:lang w:val="es-AR"/>
          <w14:ligatures w14:val="none"/>
        </w:rPr>
        <w:t>7</w:t>
      </w:r>
      <w:r w:rsidR="00DF047A" w:rsidRPr="00C4100D">
        <w:rPr>
          <w:rFonts w:ascii="Calibri Light" w:eastAsia="Calibri" w:hAnsi="Calibri Light" w:cs="Times New Roman"/>
          <w:kern w:val="0"/>
          <w:sz w:val="24"/>
          <w:szCs w:val="24"/>
          <w:lang w:val="es-AR"/>
          <w14:ligatures w14:val="none"/>
        </w:rPr>
        <w:t>)</w:t>
      </w:r>
      <w:r w:rsidR="001E2FE3" w:rsidRPr="00C4100D">
        <w:rPr>
          <w:rFonts w:ascii="Calibri Light" w:eastAsia="Calibri" w:hAnsi="Calibri Light" w:cs="Times New Roman"/>
          <w:kern w:val="0"/>
          <w:sz w:val="24"/>
          <w:szCs w:val="24"/>
          <w:lang w:val="es-AR"/>
          <w14:ligatures w14:val="none"/>
        </w:rPr>
        <w:t xml:space="preserve">. </w:t>
      </w:r>
    </w:p>
    <w:p w14:paraId="41385C6F" w14:textId="31082251" w:rsidR="00703BDF" w:rsidRDefault="003E6A95" w:rsidP="00E76F4B">
      <w:p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Pr>
          <w:rFonts w:ascii="Verdana" w:eastAsia="Calibri" w:hAnsi="Verdana" w:cs="Times New Roman"/>
          <w:noProof/>
          <w:kern w:val="0"/>
          <w:sz w:val="20"/>
          <w:lang w:val="es-AR"/>
        </w:rPr>
        <w:drawing>
          <wp:inline distT="0" distB="0" distL="0" distR="0" wp14:anchorId="048150A3" wp14:editId="628C4B46">
            <wp:extent cx="6198235" cy="3905133"/>
            <wp:effectExtent l="19050" t="19050" r="12065" b="19685"/>
            <wp:docPr id="1299590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747" cy="3913016"/>
                    </a:xfrm>
                    <a:prstGeom prst="rect">
                      <a:avLst/>
                    </a:prstGeom>
                    <a:noFill/>
                    <a:ln w="15875">
                      <a:solidFill>
                        <a:schemeClr val="tx1"/>
                      </a:solidFill>
                    </a:ln>
                  </pic:spPr>
                </pic:pic>
              </a:graphicData>
            </a:graphic>
          </wp:inline>
        </w:drawing>
      </w:r>
      <w:r w:rsidR="00E76F4B"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59264" behindDoc="0" locked="0" layoutInCell="1" allowOverlap="1" wp14:anchorId="6D787DBC" wp14:editId="60850253">
                <wp:simplePos x="0" y="0"/>
                <wp:positionH relativeFrom="column">
                  <wp:posOffset>651510</wp:posOffset>
                </wp:positionH>
                <wp:positionV relativeFrom="paragraph">
                  <wp:posOffset>240030</wp:posOffset>
                </wp:positionV>
                <wp:extent cx="1562100" cy="588645"/>
                <wp:effectExtent l="0" t="0" r="19050" b="20955"/>
                <wp:wrapNone/>
                <wp:docPr id="7" name="CuadroTexto 3"/>
                <wp:cNvGraphicFramePr/>
                <a:graphic xmlns:a="http://schemas.openxmlformats.org/drawingml/2006/main">
                  <a:graphicData uri="http://schemas.microsoft.com/office/word/2010/wordprocessingShape">
                    <wps:wsp>
                      <wps:cNvSpPr txBox="1"/>
                      <wps:spPr>
                        <a:xfrm>
                          <a:off x="0" y="0"/>
                          <a:ext cx="1562100" cy="5886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58DF62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4229E9F9"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5D01D63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D787DBC" id="_x0000_t202" coordsize="21600,21600" o:spt="202" path="m,l,21600r21600,l21600,xe">
                <v:stroke joinstyle="miter"/>
                <v:path gradientshapeok="t" o:connecttype="rect"/>
              </v:shapetype>
              <v:shape id="CuadroTexto 3" o:spid="_x0000_s1026" type="#_x0000_t202" style="position:absolute;left:0;text-align:left;margin-left:51.3pt;margin-top:18.9pt;width:123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" fillcolor="#70ad47" strokecolor="#507e32" strokeweight="1pt">
                <v:textbox>
                  <w:txbxContent>
                    <w:p w14:paraId="558DF62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4229E9F9"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5D01D63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00E76F4B"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0288" behindDoc="0" locked="0" layoutInCell="1" allowOverlap="1" wp14:anchorId="3E161CFA" wp14:editId="3962453F">
                <wp:simplePos x="0" y="0"/>
                <wp:positionH relativeFrom="column">
                  <wp:posOffset>664845</wp:posOffset>
                </wp:positionH>
                <wp:positionV relativeFrom="paragraph">
                  <wp:posOffset>2282190</wp:posOffset>
                </wp:positionV>
                <wp:extent cx="1541145" cy="529590"/>
                <wp:effectExtent l="0" t="0" r="20955" b="22860"/>
                <wp:wrapNone/>
                <wp:docPr id="9" name="CuadroTexto 3"/>
                <wp:cNvGraphicFramePr/>
                <a:graphic xmlns:a="http://schemas.openxmlformats.org/drawingml/2006/main">
                  <a:graphicData uri="http://schemas.microsoft.com/office/word/2010/wordprocessingShape">
                    <wps:wsp>
                      <wps:cNvSpPr txBox="1"/>
                      <wps:spPr>
                        <a:xfrm>
                          <a:off x="0" y="0"/>
                          <a:ext cx="1541145" cy="529590"/>
                        </a:xfrm>
                        <a:prstGeom prst="rect">
                          <a:avLst/>
                        </a:prstGeom>
                        <a:solidFill>
                          <a:srgbClr val="ED7D31"/>
                        </a:solidFill>
                        <a:ln w="12700" cap="flat" cmpd="sng" algn="ctr">
                          <a:solidFill>
                            <a:srgbClr val="70AD47">
                              <a:shade val="50000"/>
                            </a:srgbClr>
                          </a:solidFill>
                          <a:prstDash val="solid"/>
                          <a:miter lim="800000"/>
                        </a:ln>
                        <a:effectLst/>
                      </wps:spPr>
                      <wps:txbx>
                        <w:txbxContent>
                          <w:p w14:paraId="794D797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2C3A7ABE"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5A8385B1"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E161CFA" id="_x0000_s1027" type="#_x0000_t202" style="position:absolute;left:0;text-align:left;margin-left:52.35pt;margin-top:179.7pt;width:121.3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" fillcolor="#ed7d31" strokecolor="#507e32" strokeweight="1pt">
                <v:textbox>
                  <w:txbxContent>
                    <w:p w14:paraId="794D797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2C3A7ABE"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5A8385B1"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p>
    <w:p w14:paraId="2F7E5727" w14:textId="093B40FA" w:rsidR="00134E1C" w:rsidRPr="005C5688" w:rsidRDefault="00134E1C" w:rsidP="00134E1C">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 xml:space="preserve">Fuente: Instituto de Economía (INECO) de </w:t>
      </w:r>
      <w:r w:rsidR="00F64F38" w:rsidRPr="005C5688">
        <w:rPr>
          <w:rFonts w:ascii="Calibri Light" w:eastAsia="Calibri" w:hAnsi="Calibri Light" w:cs="Times New Roman"/>
          <w:b/>
          <w:bCs/>
          <w:i/>
          <w:iCs/>
          <w:kern w:val="0"/>
          <w:sz w:val="20"/>
          <w:lang w:val="es-AR"/>
          <w14:ligatures w14:val="none"/>
        </w:rPr>
        <w:t xml:space="preserve">la </w:t>
      </w:r>
      <w:r w:rsidRPr="005C5688">
        <w:rPr>
          <w:rFonts w:ascii="Calibri Light" w:eastAsia="Calibri" w:hAnsi="Calibri Light" w:cs="Times New Roman"/>
          <w:b/>
          <w:bCs/>
          <w:i/>
          <w:iCs/>
          <w:kern w:val="0"/>
          <w:sz w:val="20"/>
          <w:lang w:val="es-AR"/>
          <w14:ligatures w14:val="none"/>
        </w:rPr>
        <w:t>U</w:t>
      </w:r>
      <w:r w:rsidR="00F64F38" w:rsidRPr="005C5688">
        <w:rPr>
          <w:rFonts w:ascii="Calibri Light" w:eastAsia="Calibri" w:hAnsi="Calibri Light" w:cs="Times New Roman"/>
          <w:b/>
          <w:bCs/>
          <w:i/>
          <w:iCs/>
          <w:kern w:val="0"/>
          <w:sz w:val="20"/>
          <w:lang w:val="es-AR"/>
          <w14:ligatures w14:val="none"/>
        </w:rPr>
        <w:t xml:space="preserve">niversidad Argentina de la </w:t>
      </w:r>
      <w:r w:rsidRPr="005C5688">
        <w:rPr>
          <w:rFonts w:ascii="Calibri Light" w:eastAsia="Calibri" w:hAnsi="Calibri Light" w:cs="Times New Roman"/>
          <w:b/>
          <w:bCs/>
          <w:i/>
          <w:iCs/>
          <w:kern w:val="0"/>
          <w:sz w:val="20"/>
          <w:lang w:val="es-AR"/>
          <w14:ligatures w14:val="none"/>
        </w:rPr>
        <w:t>E</w:t>
      </w:r>
      <w:r w:rsidR="00F64F38" w:rsidRPr="005C5688">
        <w:rPr>
          <w:rFonts w:ascii="Calibri Light" w:eastAsia="Calibri" w:hAnsi="Calibri Light" w:cs="Times New Roman"/>
          <w:b/>
          <w:bCs/>
          <w:i/>
          <w:iCs/>
          <w:kern w:val="0"/>
          <w:sz w:val="20"/>
          <w:lang w:val="es-AR"/>
          <w14:ligatures w14:val="none"/>
        </w:rPr>
        <w:t>mpresa (UADE)</w:t>
      </w:r>
      <w:r w:rsidRPr="005C5688">
        <w:rPr>
          <w:rFonts w:ascii="Calibri Light" w:eastAsia="Calibri" w:hAnsi="Calibri Light" w:cs="Times New Roman"/>
          <w:b/>
          <w:bCs/>
          <w:i/>
          <w:iCs/>
          <w:kern w:val="0"/>
          <w:sz w:val="20"/>
          <w:lang w:val="es-AR"/>
          <w14:ligatures w14:val="none"/>
        </w:rPr>
        <w:t>, en base a la encuesta de Perspectivas Industriales Argentinas e información del INDEC.</w:t>
      </w:r>
    </w:p>
    <w:p w14:paraId="1CE236C1" w14:textId="108113C1" w:rsidR="00134E1C" w:rsidRPr="00CD5C46" w:rsidRDefault="00134E1C" w:rsidP="00134E1C">
      <w:pPr>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lastRenderedPageBreak/>
        <w:t xml:space="preserve">El </w:t>
      </w:r>
      <w:r w:rsidRPr="00CD5C46">
        <w:rPr>
          <w:rFonts w:ascii="Calibri Light" w:eastAsia="Calibri" w:hAnsi="Calibri Light" w:cs="Calibri Light"/>
          <w:b/>
          <w:kern w:val="0"/>
          <w:sz w:val="24"/>
          <w:szCs w:val="24"/>
          <w:lang w:val="es-AR"/>
          <w14:ligatures w14:val="none"/>
        </w:rPr>
        <w:t>Instituto de Economía (INECO)</w:t>
      </w:r>
      <w:r w:rsidRPr="00CD5C46">
        <w:rPr>
          <w:rFonts w:ascii="Calibri Light" w:eastAsia="Calibri" w:hAnsi="Calibri Light" w:cs="Calibri Light"/>
          <w:kern w:val="0"/>
          <w:sz w:val="24"/>
          <w:szCs w:val="24"/>
          <w:lang w:val="es-AR"/>
          <w14:ligatures w14:val="none"/>
        </w:rPr>
        <w:t xml:space="preserve"> de </w:t>
      </w:r>
      <w:r w:rsidR="00CD1931">
        <w:rPr>
          <w:rFonts w:ascii="Calibri Light" w:eastAsia="Calibri" w:hAnsi="Calibri Light" w:cs="Calibri Light"/>
          <w:kern w:val="0"/>
          <w:sz w:val="24"/>
          <w:szCs w:val="24"/>
          <w:lang w:val="es-AR"/>
          <w14:ligatures w14:val="none"/>
        </w:rPr>
        <w:t xml:space="preserve">la </w:t>
      </w:r>
      <w:r w:rsidRPr="00CD5C46">
        <w:rPr>
          <w:rFonts w:ascii="Calibri Light" w:eastAsia="Calibri" w:hAnsi="Calibri Light" w:cs="Calibri Light"/>
          <w:kern w:val="0"/>
          <w:sz w:val="24"/>
          <w:szCs w:val="24"/>
          <w:lang w:val="es-AR"/>
          <w14:ligatures w14:val="none"/>
        </w:rPr>
        <w:t>U</w:t>
      </w:r>
      <w:r w:rsidR="00CD1931">
        <w:rPr>
          <w:rFonts w:ascii="Calibri Light" w:eastAsia="Calibri" w:hAnsi="Calibri Light" w:cs="Calibri Light"/>
          <w:kern w:val="0"/>
          <w:sz w:val="24"/>
          <w:szCs w:val="24"/>
          <w:lang w:val="es-AR"/>
          <w14:ligatures w14:val="none"/>
        </w:rPr>
        <w:t>niversidad Argentina de la Empresa (U</w:t>
      </w:r>
      <w:r w:rsidRPr="00CD5C46">
        <w:rPr>
          <w:rFonts w:ascii="Calibri Light" w:eastAsia="Calibri" w:hAnsi="Calibri Light" w:cs="Calibri Light"/>
          <w:kern w:val="0"/>
          <w:sz w:val="24"/>
          <w:szCs w:val="24"/>
          <w:lang w:val="es-AR"/>
          <w14:ligatures w14:val="none"/>
        </w:rPr>
        <w:t>ADE</w:t>
      </w:r>
      <w:r w:rsidR="00CD1931">
        <w:rPr>
          <w:rFonts w:ascii="Calibri Light" w:eastAsia="Calibri" w:hAnsi="Calibri Light" w:cs="Calibri Light"/>
          <w:kern w:val="0"/>
          <w:sz w:val="24"/>
          <w:szCs w:val="24"/>
          <w:lang w:val="es-AR"/>
          <w14:ligatures w14:val="none"/>
        </w:rPr>
        <w:t>)</w:t>
      </w:r>
      <w:r w:rsidRPr="00CD5C46">
        <w:rPr>
          <w:rFonts w:ascii="Calibri Light" w:eastAsia="Calibri" w:hAnsi="Calibri Light" w:cs="Calibri Light"/>
          <w:kern w:val="0"/>
          <w:sz w:val="24"/>
          <w:szCs w:val="24"/>
          <w:lang w:val="es-AR"/>
          <w14:ligatures w14:val="none"/>
        </w:rPr>
        <w:t xml:space="preserve"> presenta el Índice de Expectativas Industriales (IEI) que describe las perspectivas de la industria manufacturera argentina para los próximos tres meses.</w:t>
      </w:r>
    </w:p>
    <w:p w14:paraId="3EA2C50B" w14:textId="109694B3" w:rsidR="00085339" w:rsidRDefault="00134E1C" w:rsidP="005C0F42">
      <w:pPr>
        <w:tabs>
          <w:tab w:val="left" w:pos="4260"/>
        </w:tabs>
        <w:spacing w:after="60" w:line="300" w:lineRule="auto"/>
        <w:jc w:val="both"/>
        <w:rPr>
          <w:rFonts w:ascii="Calibri Light" w:eastAsia="Calibri" w:hAnsi="Calibri Light" w:cs="Times New Roman"/>
          <w:kern w:val="0"/>
          <w:sz w:val="24"/>
          <w:szCs w:val="24"/>
          <w:lang w:val="es-AR"/>
          <w14:ligatures w14:val="none"/>
        </w:rPr>
      </w:pPr>
      <w:r w:rsidRPr="00CD5C46">
        <w:rPr>
          <w:rFonts w:ascii="Calibri Light" w:eastAsia="Calibri" w:hAnsi="Calibri Light" w:cs="Times New Roman"/>
          <w:kern w:val="0"/>
          <w:sz w:val="24"/>
          <w:szCs w:val="24"/>
          <w:lang w:val="es-AR"/>
          <w14:ligatures w14:val="none"/>
        </w:rPr>
        <w:t xml:space="preserve">En </w:t>
      </w:r>
      <w:r w:rsidR="00A947B8">
        <w:rPr>
          <w:rFonts w:ascii="Calibri Light" w:eastAsia="Calibri" w:hAnsi="Calibri Light" w:cs="Times New Roman"/>
          <w:kern w:val="0"/>
          <w:sz w:val="24"/>
          <w:szCs w:val="24"/>
          <w:lang w:val="es-AR"/>
          <w14:ligatures w14:val="none"/>
        </w:rPr>
        <w:t>febr</w:t>
      </w:r>
      <w:r w:rsidR="006D67B7">
        <w:rPr>
          <w:rFonts w:ascii="Calibri Light" w:eastAsia="Calibri" w:hAnsi="Calibri Light" w:cs="Times New Roman"/>
          <w:kern w:val="0"/>
          <w:sz w:val="24"/>
          <w:szCs w:val="24"/>
          <w:lang w:val="es-AR"/>
          <w14:ligatures w14:val="none"/>
        </w:rPr>
        <w:t>ero</w:t>
      </w:r>
      <w:r w:rsidRPr="00CD5C46">
        <w:rPr>
          <w:rFonts w:ascii="Calibri Light" w:eastAsia="Calibri" w:hAnsi="Calibri Light" w:cs="Times New Roman"/>
          <w:kern w:val="0"/>
          <w:sz w:val="24"/>
          <w:szCs w:val="24"/>
          <w:lang w:val="es-AR"/>
          <w14:ligatures w14:val="none"/>
        </w:rPr>
        <w:t xml:space="preserve"> de 202</w:t>
      </w:r>
      <w:r w:rsidR="006D67B7">
        <w:rPr>
          <w:rFonts w:ascii="Calibri Light" w:eastAsia="Calibri" w:hAnsi="Calibri Light" w:cs="Times New Roman"/>
          <w:kern w:val="0"/>
          <w:sz w:val="24"/>
          <w:szCs w:val="24"/>
          <w:lang w:val="es-AR"/>
          <w14:ligatures w14:val="none"/>
        </w:rPr>
        <w:t>4</w:t>
      </w:r>
      <w:r w:rsidRPr="00CD5C46">
        <w:rPr>
          <w:rFonts w:ascii="Calibri Light" w:eastAsia="Calibri" w:hAnsi="Calibri Light" w:cs="Times New Roman"/>
          <w:kern w:val="0"/>
          <w:sz w:val="24"/>
          <w:szCs w:val="24"/>
          <w:lang w:val="es-AR"/>
          <w14:ligatures w14:val="none"/>
        </w:rPr>
        <w:t xml:space="preserve"> el indicador presenta un valor de </w:t>
      </w:r>
      <w:r w:rsidR="00A947B8">
        <w:rPr>
          <w:rFonts w:ascii="Calibri Light" w:eastAsia="Calibri" w:hAnsi="Calibri Light" w:cs="Times New Roman"/>
          <w:b/>
          <w:bCs/>
          <w:kern w:val="0"/>
          <w:sz w:val="24"/>
          <w:szCs w:val="24"/>
          <w:lang w:val="es-AR"/>
          <w14:ligatures w14:val="none"/>
        </w:rPr>
        <w:t>38</w:t>
      </w:r>
      <w:r w:rsidRPr="00CD5C46">
        <w:rPr>
          <w:rFonts w:ascii="Calibri Light" w:eastAsia="Calibri" w:hAnsi="Calibri Light" w:cs="Times New Roman"/>
          <w:b/>
          <w:bCs/>
          <w:kern w:val="0"/>
          <w:sz w:val="24"/>
          <w:szCs w:val="24"/>
          <w:lang w:val="es-AR"/>
          <w14:ligatures w14:val="none"/>
        </w:rPr>
        <w:t>.</w:t>
      </w:r>
      <w:r w:rsidR="00A947B8">
        <w:rPr>
          <w:rFonts w:ascii="Calibri Light" w:eastAsia="Calibri" w:hAnsi="Calibri Light" w:cs="Times New Roman"/>
          <w:b/>
          <w:bCs/>
          <w:kern w:val="0"/>
          <w:sz w:val="24"/>
          <w:szCs w:val="24"/>
          <w:lang w:val="es-AR"/>
          <w14:ligatures w14:val="none"/>
        </w:rPr>
        <w:t>2</w:t>
      </w:r>
      <w:r>
        <w:rPr>
          <w:rFonts w:ascii="Calibri Light" w:eastAsia="Calibri" w:hAnsi="Calibri Light" w:cs="Times New Roman"/>
          <w:b/>
          <w:bCs/>
          <w:kern w:val="0"/>
          <w:sz w:val="24"/>
          <w:szCs w:val="24"/>
          <w:lang w:val="es-AR"/>
          <w14:ligatures w14:val="none"/>
        </w:rPr>
        <w:t>,</w:t>
      </w:r>
      <w:r w:rsidRPr="00CD5C46">
        <w:rPr>
          <w:rFonts w:ascii="Calibri Light" w:eastAsia="Calibri" w:hAnsi="Calibri Light" w:cs="Times New Roman"/>
          <w:kern w:val="0"/>
          <w:sz w:val="24"/>
          <w:szCs w:val="24"/>
          <w:lang w:val="es-AR"/>
          <w14:ligatures w14:val="none"/>
        </w:rPr>
        <w:t xml:space="preserve"> lo que representa </w:t>
      </w:r>
      <w:r w:rsidR="00952252">
        <w:rPr>
          <w:rFonts w:ascii="Calibri Light" w:eastAsia="Calibri" w:hAnsi="Calibri Light" w:cs="Times New Roman"/>
          <w:kern w:val="0"/>
          <w:sz w:val="24"/>
          <w:szCs w:val="24"/>
          <w:lang w:val="es-AR"/>
          <w14:ligatures w14:val="none"/>
        </w:rPr>
        <w:t>un</w:t>
      </w:r>
      <w:r w:rsidR="00306750">
        <w:rPr>
          <w:rFonts w:ascii="Calibri Light" w:eastAsia="Calibri" w:hAnsi="Calibri Light" w:cs="Times New Roman"/>
          <w:kern w:val="0"/>
          <w:sz w:val="24"/>
          <w:szCs w:val="24"/>
          <w:lang w:val="es-AR"/>
          <w14:ligatures w14:val="none"/>
        </w:rPr>
        <w:t xml:space="preserve">a caída </w:t>
      </w:r>
      <w:r w:rsidRPr="00CD5C46">
        <w:rPr>
          <w:rFonts w:ascii="Calibri Light" w:eastAsia="Calibri" w:hAnsi="Calibri Light" w:cs="Times New Roman"/>
          <w:kern w:val="0"/>
          <w:sz w:val="24"/>
          <w:szCs w:val="24"/>
          <w:lang w:val="es-AR"/>
          <w14:ligatures w14:val="none"/>
        </w:rPr>
        <w:t xml:space="preserve">de </w:t>
      </w:r>
      <w:r w:rsidR="00A947B8">
        <w:rPr>
          <w:rFonts w:ascii="Calibri Light" w:eastAsia="Calibri" w:hAnsi="Calibri Light" w:cs="Times New Roman"/>
          <w:b/>
          <w:bCs/>
          <w:kern w:val="0"/>
          <w:sz w:val="24"/>
          <w:szCs w:val="24"/>
          <w:lang w:val="es-AR"/>
          <w14:ligatures w14:val="none"/>
        </w:rPr>
        <w:t>4</w:t>
      </w:r>
      <w:r>
        <w:rPr>
          <w:rFonts w:ascii="Calibri Light" w:eastAsia="Calibri" w:hAnsi="Calibri Light" w:cs="Times New Roman"/>
          <w:b/>
          <w:bCs/>
          <w:kern w:val="0"/>
          <w:sz w:val="24"/>
          <w:szCs w:val="24"/>
          <w:lang w:val="es-AR"/>
          <w14:ligatures w14:val="none"/>
        </w:rPr>
        <w:t>.</w:t>
      </w:r>
      <w:r w:rsidR="00A947B8">
        <w:rPr>
          <w:rFonts w:ascii="Calibri Light" w:eastAsia="Calibri" w:hAnsi="Calibri Light" w:cs="Times New Roman"/>
          <w:b/>
          <w:bCs/>
          <w:kern w:val="0"/>
          <w:sz w:val="24"/>
          <w:szCs w:val="24"/>
          <w:lang w:val="es-AR"/>
          <w14:ligatures w14:val="none"/>
        </w:rPr>
        <w:t>6</w:t>
      </w:r>
      <w:r w:rsidRPr="00CD5C46">
        <w:rPr>
          <w:rFonts w:ascii="Calibri Light" w:eastAsia="Calibri" w:hAnsi="Calibri Light" w:cs="Times New Roman"/>
          <w:kern w:val="0"/>
          <w:sz w:val="24"/>
          <w:szCs w:val="24"/>
          <w:lang w:val="es-AR"/>
          <w14:ligatures w14:val="none"/>
        </w:rPr>
        <w:t xml:space="preserve"> puntos con respecto al mes anterior. </w:t>
      </w:r>
      <w:r w:rsidR="00306750">
        <w:rPr>
          <w:rFonts w:ascii="Calibri Light" w:eastAsia="Calibri" w:hAnsi="Calibri Light" w:cs="Times New Roman"/>
          <w:kern w:val="0"/>
          <w:sz w:val="24"/>
          <w:szCs w:val="24"/>
          <w:lang w:val="es-AR"/>
          <w14:ligatures w14:val="none"/>
        </w:rPr>
        <w:t>L</w:t>
      </w:r>
      <w:r w:rsidRPr="00CD5C46">
        <w:rPr>
          <w:rFonts w:ascii="Calibri Light" w:eastAsia="Calibri" w:hAnsi="Calibri Light" w:cs="Times New Roman"/>
          <w:kern w:val="0"/>
          <w:sz w:val="24"/>
          <w:szCs w:val="24"/>
          <w:lang w:val="es-AR"/>
          <w14:ligatures w14:val="none"/>
        </w:rPr>
        <w:t xml:space="preserve">as expectativas industriales se encuentran en la zona de </w:t>
      </w:r>
      <w:r>
        <w:rPr>
          <w:rFonts w:ascii="Calibri Light" w:eastAsia="Calibri" w:hAnsi="Calibri Light" w:cs="Times New Roman"/>
          <w:kern w:val="0"/>
          <w:sz w:val="24"/>
          <w:szCs w:val="24"/>
          <w:lang w:val="es-AR"/>
          <w14:ligatures w14:val="none"/>
        </w:rPr>
        <w:t>contracción</w:t>
      </w:r>
      <w:r w:rsidRPr="00CD5C46">
        <w:rPr>
          <w:rFonts w:ascii="Calibri Light" w:eastAsia="Calibri" w:hAnsi="Calibri Light" w:cs="Times New Roman"/>
          <w:kern w:val="0"/>
          <w:sz w:val="24"/>
          <w:szCs w:val="24"/>
          <w:lang w:val="es-AR"/>
          <w14:ligatures w14:val="none"/>
        </w:rPr>
        <w:t xml:space="preserve"> económica</w:t>
      </w:r>
      <w:r>
        <w:rPr>
          <w:rFonts w:ascii="Calibri Light" w:eastAsia="Calibri" w:hAnsi="Calibri Light" w:cs="Times New Roman"/>
          <w:kern w:val="0"/>
          <w:sz w:val="24"/>
          <w:szCs w:val="24"/>
          <w:lang w:val="es-AR"/>
          <w14:ligatures w14:val="none"/>
        </w:rPr>
        <w:t xml:space="preserve"> por </w:t>
      </w:r>
      <w:r w:rsidR="006D67B7">
        <w:rPr>
          <w:rFonts w:ascii="Calibri Light" w:eastAsia="Calibri" w:hAnsi="Calibri Light" w:cs="Times New Roman"/>
          <w:kern w:val="0"/>
          <w:sz w:val="24"/>
          <w:szCs w:val="24"/>
          <w:lang w:val="es-AR"/>
          <w14:ligatures w14:val="none"/>
        </w:rPr>
        <w:t>décimo</w:t>
      </w:r>
      <w:r>
        <w:rPr>
          <w:rFonts w:ascii="Calibri Light" w:eastAsia="Calibri" w:hAnsi="Calibri Light" w:cs="Times New Roman"/>
          <w:kern w:val="0"/>
          <w:sz w:val="24"/>
          <w:szCs w:val="24"/>
          <w:lang w:val="es-AR"/>
          <w14:ligatures w14:val="none"/>
        </w:rPr>
        <w:t xml:space="preserve"> </w:t>
      </w:r>
      <w:r w:rsidR="00A947B8">
        <w:rPr>
          <w:rFonts w:ascii="Calibri Light" w:eastAsia="Calibri" w:hAnsi="Calibri Light" w:cs="Times New Roman"/>
          <w:kern w:val="0"/>
          <w:sz w:val="24"/>
          <w:szCs w:val="24"/>
          <w:lang w:val="es-AR"/>
          <w14:ligatures w14:val="none"/>
        </w:rPr>
        <w:t xml:space="preserve">primer </w:t>
      </w:r>
      <w:r>
        <w:rPr>
          <w:rFonts w:ascii="Calibri Light" w:eastAsia="Calibri" w:hAnsi="Calibri Light" w:cs="Times New Roman"/>
          <w:kern w:val="0"/>
          <w:sz w:val="24"/>
          <w:szCs w:val="24"/>
          <w:lang w:val="es-AR"/>
          <w14:ligatures w14:val="none"/>
        </w:rPr>
        <w:t>mes consecutivo.</w:t>
      </w:r>
      <w:r w:rsidR="008100A1">
        <w:rPr>
          <w:rFonts w:ascii="Calibri Light" w:eastAsia="Calibri" w:hAnsi="Calibri Light" w:cs="Times New Roman"/>
          <w:kern w:val="0"/>
          <w:sz w:val="24"/>
          <w:szCs w:val="24"/>
          <w:lang w:val="es-AR"/>
          <w14:ligatures w14:val="none"/>
        </w:rPr>
        <w:t xml:space="preserve"> </w:t>
      </w:r>
      <w:r w:rsidR="00306750">
        <w:rPr>
          <w:rFonts w:ascii="Calibri Light" w:eastAsia="Calibri" w:hAnsi="Calibri Light" w:cs="Times New Roman"/>
          <w:kern w:val="0"/>
          <w:sz w:val="24"/>
          <w:szCs w:val="24"/>
          <w:lang w:val="es-AR"/>
          <w14:ligatures w14:val="none"/>
        </w:rPr>
        <w:t xml:space="preserve">Los cuatro componentes del indicador, </w:t>
      </w:r>
      <w:r w:rsidR="00626F29">
        <w:rPr>
          <w:rFonts w:ascii="Calibri Light" w:eastAsia="Calibri" w:hAnsi="Calibri Light" w:cs="Times New Roman"/>
          <w:kern w:val="0"/>
          <w:sz w:val="24"/>
          <w:szCs w:val="24"/>
          <w:lang w:val="es-AR"/>
          <w14:ligatures w14:val="none"/>
        </w:rPr>
        <w:t>Producción Industrial, Dotación del Personal</w:t>
      </w:r>
      <w:r w:rsidR="00306750">
        <w:rPr>
          <w:rFonts w:ascii="Calibri Light" w:eastAsia="Calibri" w:hAnsi="Calibri Light" w:cs="Times New Roman"/>
          <w:kern w:val="0"/>
          <w:sz w:val="24"/>
          <w:szCs w:val="24"/>
          <w:lang w:val="es-AR"/>
          <w14:ligatures w14:val="none"/>
        </w:rPr>
        <w:t>,</w:t>
      </w:r>
      <w:r w:rsidR="00626F29">
        <w:rPr>
          <w:rFonts w:ascii="Calibri Light" w:eastAsia="Calibri" w:hAnsi="Calibri Light" w:cs="Times New Roman"/>
          <w:kern w:val="0"/>
          <w:sz w:val="24"/>
          <w:szCs w:val="24"/>
          <w:lang w:val="es-AR"/>
          <w14:ligatures w14:val="none"/>
        </w:rPr>
        <w:t xml:space="preserve"> Horas Trabajadas</w:t>
      </w:r>
      <w:r w:rsidR="00306750">
        <w:rPr>
          <w:rFonts w:ascii="Calibri Light" w:eastAsia="Calibri" w:hAnsi="Calibri Light" w:cs="Times New Roman"/>
          <w:kern w:val="0"/>
          <w:sz w:val="24"/>
          <w:szCs w:val="24"/>
          <w:lang w:val="es-AR"/>
          <w14:ligatures w14:val="none"/>
        </w:rPr>
        <w:t xml:space="preserve"> y</w:t>
      </w:r>
      <w:r w:rsidR="00626F29">
        <w:rPr>
          <w:rFonts w:ascii="Calibri Light" w:eastAsia="Calibri" w:hAnsi="Calibri Light" w:cs="Times New Roman"/>
          <w:kern w:val="0"/>
          <w:sz w:val="24"/>
          <w:szCs w:val="24"/>
          <w:lang w:val="es-AR"/>
          <w14:ligatures w14:val="none"/>
        </w:rPr>
        <w:t xml:space="preserve"> </w:t>
      </w:r>
      <w:r w:rsidR="00306750">
        <w:rPr>
          <w:rFonts w:ascii="Calibri Light" w:eastAsia="Calibri" w:hAnsi="Calibri Light" w:cs="Times New Roman"/>
          <w:kern w:val="0"/>
          <w:sz w:val="24"/>
          <w:szCs w:val="24"/>
          <w:lang w:val="es-AR"/>
          <w14:ligatures w14:val="none"/>
        </w:rPr>
        <w:t xml:space="preserve">Utilización de Capacidad Instalada </w:t>
      </w:r>
      <w:r w:rsidR="00626F29">
        <w:rPr>
          <w:rFonts w:ascii="Calibri Light" w:eastAsia="Calibri" w:hAnsi="Calibri Light" w:cs="Times New Roman"/>
          <w:kern w:val="0"/>
          <w:sz w:val="24"/>
          <w:szCs w:val="24"/>
          <w:lang w:val="es-AR"/>
          <w14:ligatures w14:val="none"/>
        </w:rPr>
        <w:t>se encuentran en la zona de contracción</w:t>
      </w:r>
      <w:r w:rsidR="00306750">
        <w:rPr>
          <w:rFonts w:ascii="Calibri Light" w:eastAsia="Calibri" w:hAnsi="Calibri Light" w:cs="Times New Roman"/>
          <w:kern w:val="0"/>
          <w:sz w:val="24"/>
          <w:szCs w:val="24"/>
          <w:lang w:val="es-AR"/>
          <w14:ligatures w14:val="none"/>
        </w:rPr>
        <w:t>.</w:t>
      </w:r>
    </w:p>
    <w:p w14:paraId="252AA3EB" w14:textId="605C9C8A" w:rsidR="00134E1C" w:rsidRPr="00CD5C46" w:rsidRDefault="00134E1C" w:rsidP="005C0F42">
      <w:pPr>
        <w:tabs>
          <w:tab w:val="left" w:pos="4260"/>
        </w:tabs>
        <w:spacing w:after="60" w:line="300" w:lineRule="auto"/>
        <w:jc w:val="both"/>
        <w:rPr>
          <w:rFonts w:ascii="Verdana" w:eastAsia="Calibri" w:hAnsi="Verdana" w:cs="Times New Roman"/>
          <w:kern w:val="0"/>
          <w:sz w:val="2"/>
          <w:lang w:val="es-AR"/>
          <w14:ligatures w14:val="none"/>
        </w:rPr>
      </w:pPr>
      <w:r w:rsidRPr="00CD5C46">
        <w:rPr>
          <w:rFonts w:ascii="Calibri Light" w:eastAsia="Calibri" w:hAnsi="Calibri Light" w:cs="Times New Roman"/>
          <w:kern w:val="0"/>
          <w:sz w:val="24"/>
          <w:szCs w:val="24"/>
          <w:lang w:val="es-AR"/>
          <w14:ligatures w14:val="none"/>
        </w:rPr>
        <w:t xml:space="preserve">En el Gráfico 1 se puede observar la evolución del índice de expectativas industriales desde </w:t>
      </w:r>
      <w:r>
        <w:rPr>
          <w:rFonts w:ascii="Calibri Light" w:eastAsia="Calibri" w:hAnsi="Calibri Light" w:cs="Times New Roman"/>
          <w:kern w:val="0"/>
          <w:sz w:val="24"/>
          <w:szCs w:val="24"/>
          <w:lang w:val="es-AR"/>
          <w14:ligatures w14:val="none"/>
        </w:rPr>
        <w:t>en</w:t>
      </w:r>
      <w:r w:rsidRPr="00CD5C46">
        <w:rPr>
          <w:rFonts w:ascii="Calibri Light" w:eastAsia="Calibri" w:hAnsi="Calibri Light" w:cs="Times New Roman"/>
          <w:kern w:val="0"/>
          <w:sz w:val="24"/>
          <w:szCs w:val="24"/>
          <w:lang w:val="es-AR"/>
          <w14:ligatures w14:val="none"/>
        </w:rPr>
        <w:t>ero de 2015.</w:t>
      </w:r>
      <w:r w:rsidR="005C0F42">
        <w:rPr>
          <w:rFonts w:ascii="Calibri Light" w:eastAsia="Calibri" w:hAnsi="Calibri Light" w:cs="Times New Roman"/>
          <w:kern w:val="0"/>
          <w:sz w:val="24"/>
          <w:szCs w:val="24"/>
          <w:lang w:val="es-AR"/>
          <w14:ligatures w14:val="none"/>
        </w:rPr>
        <w:t xml:space="preserve"> </w:t>
      </w:r>
    </w:p>
    <w:p w14:paraId="6FDF406A" w14:textId="77777777" w:rsidR="00134E1C" w:rsidRPr="00CD5C46" w:rsidRDefault="00134E1C" w:rsidP="00134E1C">
      <w:pPr>
        <w:tabs>
          <w:tab w:val="left" w:pos="4260"/>
        </w:tabs>
        <w:spacing w:before="240" w:after="120"/>
        <w:jc w:val="center"/>
        <w:rPr>
          <w:rFonts w:ascii="Calibri Light" w:eastAsia="Calibri" w:hAnsi="Calibri Light" w:cs="Calibri Light"/>
          <w:noProof/>
          <w:kern w:val="0"/>
          <w:sz w:val="28"/>
          <w:szCs w:val="28"/>
          <w:lang w:val="es-AR" w:eastAsia="es-AR"/>
          <w14:ligatures w14:val="none"/>
        </w:rPr>
      </w:pPr>
      <w:r w:rsidRPr="00CD5C46">
        <w:rPr>
          <w:rFonts w:ascii="Calibri Light" w:eastAsia="Calibri" w:hAnsi="Calibri Light" w:cs="Calibri Light"/>
          <w:b/>
          <w:kern w:val="0"/>
          <w:sz w:val="28"/>
          <w:szCs w:val="28"/>
          <w:lang w:val="es-AR"/>
          <w14:ligatures w14:val="none"/>
        </w:rPr>
        <w:t xml:space="preserve">Gráfico 1: </w:t>
      </w:r>
      <w:r w:rsidRPr="00CD5C46">
        <w:rPr>
          <w:rFonts w:ascii="Calibri Light" w:eastAsia="Calibri" w:hAnsi="Calibri Light" w:cs="Calibri Light"/>
          <w:kern w:val="0"/>
          <w:sz w:val="28"/>
          <w:szCs w:val="28"/>
          <w:lang w:val="es-AR"/>
          <w14:ligatures w14:val="none"/>
        </w:rPr>
        <w:t>Índice de Expectativas Industriales</w:t>
      </w:r>
      <w:r w:rsidRPr="00CD5C46">
        <w:rPr>
          <w:rFonts w:ascii="Calibri Light" w:eastAsia="Calibri" w:hAnsi="Calibri Light" w:cs="Calibri Light"/>
          <w:noProof/>
          <w:kern w:val="0"/>
          <w:sz w:val="28"/>
          <w:szCs w:val="28"/>
          <w:lang w:val="es-AR" w:eastAsia="es-AR"/>
          <w14:ligatures w14:val="none"/>
        </w:rPr>
        <w:t xml:space="preserve"> </w:t>
      </w:r>
    </w:p>
    <w:p w14:paraId="602D2BE1" w14:textId="43213FCE" w:rsidR="003839D6" w:rsidRDefault="00D231D1" w:rsidP="003839D6">
      <w:pPr>
        <w:tabs>
          <w:tab w:val="left" w:pos="4260"/>
        </w:tabs>
        <w:spacing w:before="240" w:after="120"/>
        <w:jc w:val="center"/>
        <w:rPr>
          <w:rFonts w:ascii="Calibri Light" w:eastAsia="Calibri" w:hAnsi="Calibri Light" w:cs="Times New Roman"/>
          <w:b/>
          <w:bCs/>
          <w:i/>
          <w:iCs/>
          <w:kern w:val="0"/>
          <w:sz w:val="20"/>
          <w:lang w:val="es-AR"/>
          <w14:ligatures w14:val="none"/>
        </w:rPr>
      </w:pPr>
      <w:r>
        <w:rPr>
          <w:rFonts w:ascii="Verdana" w:eastAsia="Calibri" w:hAnsi="Verdana" w:cs="Times New Roman"/>
          <w:noProof/>
          <w:kern w:val="0"/>
          <w:sz w:val="20"/>
          <w:lang w:val="es-AR"/>
        </w:rPr>
        <w:drawing>
          <wp:inline distT="0" distB="0" distL="0" distR="0" wp14:anchorId="6D99A0B1" wp14:editId="541C54B6">
            <wp:extent cx="6120130" cy="3855412"/>
            <wp:effectExtent l="19050" t="19050" r="13970" b="12065"/>
            <wp:docPr id="92662690"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690" name="Imagen 1" descr="Gráfico, Gráfico de líne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855412"/>
                    </a:xfrm>
                    <a:prstGeom prst="rect">
                      <a:avLst/>
                    </a:prstGeom>
                    <a:noFill/>
                    <a:ln w="15875">
                      <a:solidFill>
                        <a:schemeClr val="tx1"/>
                      </a:solidFill>
                    </a:ln>
                  </pic:spPr>
                </pic:pic>
              </a:graphicData>
            </a:graphic>
          </wp:inline>
        </w:drawing>
      </w:r>
      <w:r w:rsidR="006D67B7"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1312" behindDoc="0" locked="0" layoutInCell="1" allowOverlap="1" wp14:anchorId="5BA5B43D" wp14:editId="5DD9E810">
                <wp:simplePos x="0" y="0"/>
                <wp:positionH relativeFrom="column">
                  <wp:posOffset>690245</wp:posOffset>
                </wp:positionH>
                <wp:positionV relativeFrom="paragraph">
                  <wp:posOffset>403860</wp:posOffset>
                </wp:positionV>
                <wp:extent cx="1562410" cy="539750"/>
                <wp:effectExtent l="0" t="0" r="19050" b="12700"/>
                <wp:wrapNone/>
                <wp:docPr id="11" name="CuadroTexto 3"/>
                <wp:cNvGraphicFramePr/>
                <a:graphic xmlns:a="http://schemas.openxmlformats.org/drawingml/2006/main">
                  <a:graphicData uri="http://schemas.microsoft.com/office/word/2010/wordprocessingShape">
                    <wps:wsp>
                      <wps:cNvSpPr txBox="1"/>
                      <wps:spPr>
                        <a:xfrm>
                          <a:off x="0" y="0"/>
                          <a:ext cx="1562410" cy="539750"/>
                        </a:xfrm>
                        <a:prstGeom prst="rect">
                          <a:avLst/>
                        </a:prstGeom>
                        <a:solidFill>
                          <a:srgbClr val="70AD47"/>
                        </a:solidFill>
                        <a:ln w="12700" cap="flat" cmpd="sng" algn="ctr">
                          <a:solidFill>
                            <a:srgbClr val="70AD47">
                              <a:shade val="50000"/>
                            </a:srgbClr>
                          </a:solidFill>
                          <a:prstDash val="solid"/>
                          <a:miter lim="800000"/>
                        </a:ln>
                        <a:effectLst/>
                      </wps:spPr>
                      <wps:txbx>
                        <w:txbxContent>
                          <w:p w14:paraId="782B6E14"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352AF4A5"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4BF82FB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BA5B43D" id="_x0000_s1028" type="#_x0000_t202" style="position:absolute;left:0;text-align:left;margin-left:54.35pt;margin-top:31.8pt;width:123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" fillcolor="#70ad47" strokecolor="#507e32" strokeweight="1pt">
                <v:textbox>
                  <w:txbxContent>
                    <w:p w14:paraId="782B6E14"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352AF4A5"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4BF82FB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006D67B7"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2336" behindDoc="0" locked="0" layoutInCell="1" allowOverlap="1" wp14:anchorId="67B37088" wp14:editId="5578268F">
                <wp:simplePos x="0" y="0"/>
                <wp:positionH relativeFrom="column">
                  <wp:posOffset>729615</wp:posOffset>
                </wp:positionH>
                <wp:positionV relativeFrom="paragraph">
                  <wp:posOffset>2372360</wp:posOffset>
                </wp:positionV>
                <wp:extent cx="1562100" cy="539750"/>
                <wp:effectExtent l="0" t="0" r="19050" b="12700"/>
                <wp:wrapNone/>
                <wp:docPr id="13" name="CuadroTexto 3"/>
                <wp:cNvGraphicFramePr/>
                <a:graphic xmlns:a="http://schemas.openxmlformats.org/drawingml/2006/main">
                  <a:graphicData uri="http://schemas.microsoft.com/office/word/2010/wordprocessingShape">
                    <wps:wsp>
                      <wps:cNvSpPr txBox="1"/>
                      <wps:spPr>
                        <a:xfrm>
                          <a:off x="0" y="0"/>
                          <a:ext cx="1562100" cy="539750"/>
                        </a:xfrm>
                        <a:prstGeom prst="rect">
                          <a:avLst/>
                        </a:prstGeom>
                        <a:solidFill>
                          <a:srgbClr val="ED7D31"/>
                        </a:solidFill>
                        <a:ln w="12700" cap="flat" cmpd="sng" algn="ctr">
                          <a:solidFill>
                            <a:srgbClr val="70AD47">
                              <a:shade val="50000"/>
                            </a:srgbClr>
                          </a:solidFill>
                          <a:prstDash val="solid"/>
                          <a:miter lim="800000"/>
                        </a:ln>
                        <a:effectLst/>
                      </wps:spPr>
                      <wps:txbx>
                        <w:txbxContent>
                          <w:p w14:paraId="375F14E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55B0C79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79E4EF9F"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7B37088" id="_x0000_s1029" type="#_x0000_t202" style="position:absolute;left:0;text-align:left;margin-left:57.45pt;margin-top:186.8pt;width:123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" fillcolor="#ed7d31" strokecolor="#507e32" strokeweight="1pt">
                <v:textbox>
                  <w:txbxContent>
                    <w:p w14:paraId="375F14E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55B0C79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79E4EF9F"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p>
    <w:p w14:paraId="73E40C48" w14:textId="49CD3313" w:rsidR="005C5688" w:rsidRPr="005C5688" w:rsidRDefault="005C5688" w:rsidP="005C5688">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20559381"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773C4767"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4455BBA6"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5D9A1A20"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3B3E1EFC"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41A13FAC"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471EA2E9"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3031902E"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067FFC1D"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30CDB54E" w14:textId="6346F327" w:rsidR="007E23BB" w:rsidRDefault="00134E1C" w:rsidP="0066243C">
      <w:pPr>
        <w:tabs>
          <w:tab w:val="left" w:pos="4260"/>
        </w:tabs>
        <w:spacing w:after="60" w:line="300" w:lineRule="auto"/>
        <w:jc w:val="both"/>
        <w:rPr>
          <w:rFonts w:ascii="Calibri Light" w:eastAsia="Calibri" w:hAnsi="Calibri Light" w:cs="Calibri Light"/>
          <w:b/>
          <w:kern w:val="0"/>
          <w:sz w:val="28"/>
          <w:szCs w:val="28"/>
          <w:lang w:val="es-AR"/>
          <w14:ligatures w14:val="none"/>
        </w:rPr>
      </w:pPr>
      <w:r w:rsidRPr="00CD5C46">
        <w:rPr>
          <w:rFonts w:ascii="Calibri Light" w:eastAsia="Calibri" w:hAnsi="Calibri Light" w:cs="Times New Roman"/>
          <w:kern w:val="0"/>
          <w:sz w:val="24"/>
          <w:szCs w:val="24"/>
          <w:lang w:val="es-AR"/>
          <w14:ligatures w14:val="none"/>
        </w:rPr>
        <w:t>Como puede apreciarse en la Tabla 1, Producción Industrial Esperada</w:t>
      </w:r>
      <w:r w:rsidR="007E23BB">
        <w:rPr>
          <w:rFonts w:ascii="Calibri Light" w:eastAsia="Calibri" w:hAnsi="Calibri Light" w:cs="Times New Roman"/>
          <w:kern w:val="0"/>
          <w:sz w:val="24"/>
          <w:szCs w:val="24"/>
          <w:lang w:val="es-AR"/>
          <w14:ligatures w14:val="none"/>
        </w:rPr>
        <w:t xml:space="preserve">, Dotación del </w:t>
      </w:r>
      <w:r w:rsidR="009F7A44">
        <w:rPr>
          <w:rFonts w:ascii="Calibri Light" w:eastAsia="Calibri" w:hAnsi="Calibri Light" w:cs="Times New Roman"/>
          <w:kern w:val="0"/>
          <w:sz w:val="24"/>
          <w:szCs w:val="24"/>
          <w:lang w:val="es-AR"/>
          <w14:ligatures w14:val="none"/>
        </w:rPr>
        <w:t xml:space="preserve">Personal, </w:t>
      </w:r>
      <w:r w:rsidR="009F7A44" w:rsidRPr="00CD5C46">
        <w:rPr>
          <w:rFonts w:ascii="Calibri Light" w:eastAsia="Calibri" w:hAnsi="Calibri Light" w:cs="Times New Roman"/>
          <w:kern w:val="0"/>
          <w:sz w:val="24"/>
          <w:szCs w:val="24"/>
          <w:lang w:val="es-AR"/>
          <w14:ligatures w14:val="none"/>
        </w:rPr>
        <w:t>Horas</w:t>
      </w:r>
      <w:r>
        <w:rPr>
          <w:rFonts w:ascii="Calibri Light" w:eastAsia="Calibri" w:hAnsi="Calibri Light" w:cs="Times New Roman"/>
          <w:kern w:val="0"/>
          <w:sz w:val="24"/>
          <w:szCs w:val="24"/>
          <w:lang w:val="es-AR"/>
          <w14:ligatures w14:val="none"/>
        </w:rPr>
        <w:t xml:space="preserve"> Trabajadas</w:t>
      </w:r>
      <w:r w:rsidR="009F7A44">
        <w:rPr>
          <w:rFonts w:ascii="Calibri Light" w:eastAsia="Calibri" w:hAnsi="Calibri Light" w:cs="Times New Roman"/>
          <w:kern w:val="0"/>
          <w:sz w:val="24"/>
          <w:szCs w:val="24"/>
          <w:lang w:val="es-AR"/>
          <w14:ligatures w14:val="none"/>
        </w:rPr>
        <w:t xml:space="preserve"> y </w:t>
      </w:r>
      <w:proofErr w:type="spellStart"/>
      <w:r w:rsidR="009F7A44" w:rsidRPr="00CD5C46">
        <w:rPr>
          <w:rFonts w:ascii="Calibri Light" w:eastAsia="Calibri" w:hAnsi="Calibri Light" w:cs="Times New Roman"/>
          <w:kern w:val="0"/>
          <w:sz w:val="24"/>
          <w:szCs w:val="24"/>
          <w:lang w:val="es-AR"/>
          <w14:ligatures w14:val="none"/>
        </w:rPr>
        <w:t>Expec</w:t>
      </w:r>
      <w:proofErr w:type="spellEnd"/>
      <w:r w:rsidR="009F7A44" w:rsidRPr="00CD5C46">
        <w:rPr>
          <w:rFonts w:ascii="Calibri Light" w:eastAsia="Calibri" w:hAnsi="Calibri Light" w:cs="Times New Roman"/>
          <w:kern w:val="0"/>
          <w:sz w:val="24"/>
          <w:szCs w:val="24"/>
          <w:lang w:val="es-AR"/>
          <w14:ligatures w14:val="none"/>
        </w:rPr>
        <w:t>. Utilización de Capacidad</w:t>
      </w:r>
      <w:r>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se encuentran dentro de la zona de </w:t>
      </w:r>
      <w:r>
        <w:rPr>
          <w:rFonts w:ascii="Calibri Light" w:eastAsia="Calibri" w:hAnsi="Calibri Light" w:cs="Times New Roman"/>
          <w:kern w:val="0"/>
          <w:sz w:val="24"/>
          <w:szCs w:val="24"/>
          <w:lang w:val="es-AR"/>
          <w14:ligatures w14:val="none"/>
        </w:rPr>
        <w:t>contracción</w:t>
      </w:r>
      <w:r w:rsidRPr="00CD5C46">
        <w:rPr>
          <w:rFonts w:ascii="Calibri Light" w:eastAsia="Calibri" w:hAnsi="Calibri Light" w:cs="Times New Roman"/>
          <w:kern w:val="0"/>
          <w:sz w:val="24"/>
          <w:szCs w:val="24"/>
          <w:lang w:val="es-AR"/>
          <w14:ligatures w14:val="none"/>
        </w:rPr>
        <w:t xml:space="preserve"> económica, es decir están por </w:t>
      </w:r>
      <w:r>
        <w:rPr>
          <w:rFonts w:ascii="Calibri Light" w:eastAsia="Calibri" w:hAnsi="Calibri Light" w:cs="Times New Roman"/>
          <w:kern w:val="0"/>
          <w:sz w:val="24"/>
          <w:szCs w:val="24"/>
          <w:lang w:val="es-AR"/>
          <w14:ligatures w14:val="none"/>
        </w:rPr>
        <w:t>debajo</w:t>
      </w:r>
      <w:r w:rsidRPr="00CD5C46">
        <w:rPr>
          <w:rFonts w:ascii="Calibri Light" w:eastAsia="Calibri" w:hAnsi="Calibri Light" w:cs="Times New Roman"/>
          <w:kern w:val="0"/>
          <w:sz w:val="24"/>
          <w:szCs w:val="24"/>
          <w:lang w:val="es-AR"/>
          <w14:ligatures w14:val="none"/>
        </w:rPr>
        <w:t xml:space="preserve"> de la línea de 50.</w:t>
      </w:r>
      <w:r w:rsidR="00F2741A">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En el Gráfico 2 se puede observar la evolución de los componentes del índice. </w:t>
      </w:r>
    </w:p>
    <w:p w14:paraId="28A15231" w14:textId="669577F6" w:rsidR="00134E1C" w:rsidRPr="00CD5C46" w:rsidRDefault="00134E1C" w:rsidP="00134E1C">
      <w:pPr>
        <w:keepNext/>
        <w:tabs>
          <w:tab w:val="left" w:pos="4260"/>
        </w:tabs>
        <w:spacing w:after="120"/>
        <w:jc w:val="center"/>
        <w:rPr>
          <w:rFonts w:ascii="Calibri Light" w:eastAsia="Calibri" w:hAnsi="Calibri Light" w:cs="Calibri Light"/>
          <w:kern w:val="0"/>
          <w:sz w:val="28"/>
          <w:szCs w:val="28"/>
          <w:lang w:val="es-AR"/>
          <w14:ligatures w14:val="none"/>
        </w:rPr>
      </w:pPr>
      <w:r w:rsidRPr="00CD5C46">
        <w:rPr>
          <w:rFonts w:ascii="Calibri Light" w:eastAsia="Calibri" w:hAnsi="Calibri Light" w:cs="Calibri Light"/>
          <w:b/>
          <w:kern w:val="0"/>
          <w:sz w:val="28"/>
          <w:szCs w:val="28"/>
          <w:lang w:val="es-AR"/>
          <w14:ligatures w14:val="none"/>
        </w:rPr>
        <w:t xml:space="preserve">Tabla 1: </w:t>
      </w:r>
      <w:r w:rsidRPr="00CD5C46">
        <w:rPr>
          <w:rFonts w:ascii="Calibri Light" w:eastAsia="Calibri" w:hAnsi="Calibri Light" w:cs="Calibri Light"/>
          <w:kern w:val="0"/>
          <w:sz w:val="28"/>
          <w:szCs w:val="28"/>
          <w:lang w:val="es-AR"/>
          <w14:ligatures w14:val="none"/>
        </w:rPr>
        <w:t xml:space="preserve">Índice de Expectativas Industrial – Nivel </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04"/>
        <w:gridCol w:w="1392"/>
        <w:gridCol w:w="686"/>
        <w:gridCol w:w="1392"/>
        <w:gridCol w:w="686"/>
        <w:gridCol w:w="1392"/>
        <w:gridCol w:w="686"/>
      </w:tblGrid>
      <w:tr w:rsidR="0073136F" w:rsidRPr="00C75A62" w14:paraId="246E9601" w14:textId="77777777" w:rsidTr="0073136F">
        <w:trPr>
          <w:trHeight w:val="525"/>
          <w:jc w:val="center"/>
        </w:trPr>
        <w:tc>
          <w:tcPr>
            <w:tcW w:w="1766" w:type="pct"/>
            <w:tcBorders>
              <w:top w:val="single" w:sz="4" w:space="0" w:color="auto"/>
              <w:left w:val="nil"/>
              <w:bottom w:val="single" w:sz="8" w:space="0" w:color="auto"/>
              <w:right w:val="nil"/>
            </w:tcBorders>
            <w:shd w:val="clear" w:color="000000" w:fill="FFFFFF"/>
            <w:noWrap/>
            <w:vAlign w:val="center"/>
            <w:hideMark/>
          </w:tcPr>
          <w:p w14:paraId="4FDAE922" w14:textId="3F38B349" w:rsidR="0073136F" w:rsidRPr="006B131A" w:rsidRDefault="0073136F" w:rsidP="0073136F">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Concepto</w:t>
            </w:r>
          </w:p>
        </w:tc>
        <w:tc>
          <w:tcPr>
            <w:tcW w:w="722" w:type="pct"/>
            <w:tcBorders>
              <w:top w:val="single" w:sz="4" w:space="0" w:color="auto"/>
              <w:left w:val="nil"/>
              <w:bottom w:val="single" w:sz="8" w:space="0" w:color="auto"/>
              <w:right w:val="nil"/>
            </w:tcBorders>
            <w:shd w:val="clear" w:color="000000" w:fill="FFFFFF"/>
            <w:noWrap/>
            <w:vAlign w:val="center"/>
            <w:hideMark/>
          </w:tcPr>
          <w:p w14:paraId="1C2E9432" w14:textId="077D8710"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Feb-24</w:t>
            </w:r>
          </w:p>
        </w:tc>
        <w:tc>
          <w:tcPr>
            <w:tcW w:w="356" w:type="pct"/>
            <w:tcBorders>
              <w:top w:val="single" w:sz="4" w:space="0" w:color="auto"/>
              <w:left w:val="nil"/>
              <w:bottom w:val="single" w:sz="8" w:space="0" w:color="auto"/>
              <w:right w:val="nil"/>
            </w:tcBorders>
            <w:shd w:val="clear" w:color="000000" w:fill="FFFFFF"/>
            <w:noWrap/>
            <w:vAlign w:val="center"/>
            <w:hideMark/>
          </w:tcPr>
          <w:p w14:paraId="41F809A5" w14:textId="754773C2"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proofErr w:type="spellStart"/>
            <w:r>
              <w:rPr>
                <w:rFonts w:ascii="Calibri" w:hAnsi="Calibri" w:cs="Calibri"/>
                <w:b/>
                <w:bCs/>
                <w:i/>
                <w:iCs/>
                <w:color w:val="000000"/>
              </w:rPr>
              <w:t>dif</w:t>
            </w:r>
            <w:proofErr w:type="spellEnd"/>
          </w:p>
        </w:tc>
        <w:tc>
          <w:tcPr>
            <w:tcW w:w="722" w:type="pct"/>
            <w:tcBorders>
              <w:top w:val="single" w:sz="4" w:space="0" w:color="auto"/>
              <w:left w:val="nil"/>
              <w:bottom w:val="single" w:sz="8" w:space="0" w:color="auto"/>
              <w:right w:val="nil"/>
            </w:tcBorders>
            <w:shd w:val="clear" w:color="000000" w:fill="FFFFFF"/>
            <w:noWrap/>
            <w:vAlign w:val="center"/>
            <w:hideMark/>
          </w:tcPr>
          <w:p w14:paraId="6396E3B8" w14:textId="584FCEA6"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Ene-24</w:t>
            </w:r>
          </w:p>
        </w:tc>
        <w:tc>
          <w:tcPr>
            <w:tcW w:w="356" w:type="pct"/>
            <w:tcBorders>
              <w:top w:val="single" w:sz="4" w:space="0" w:color="auto"/>
              <w:left w:val="nil"/>
              <w:bottom w:val="single" w:sz="8" w:space="0" w:color="auto"/>
              <w:right w:val="nil"/>
            </w:tcBorders>
            <w:shd w:val="clear" w:color="000000" w:fill="FFFFFF"/>
            <w:noWrap/>
            <w:vAlign w:val="center"/>
            <w:hideMark/>
          </w:tcPr>
          <w:p w14:paraId="2EAAEF73" w14:textId="072FB573"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proofErr w:type="spellStart"/>
            <w:r>
              <w:rPr>
                <w:rFonts w:ascii="Calibri" w:hAnsi="Calibri" w:cs="Calibri"/>
                <w:b/>
                <w:bCs/>
                <w:i/>
                <w:iCs/>
                <w:color w:val="000000"/>
              </w:rPr>
              <w:t>dif</w:t>
            </w:r>
            <w:proofErr w:type="spellEnd"/>
          </w:p>
        </w:tc>
        <w:tc>
          <w:tcPr>
            <w:tcW w:w="722" w:type="pct"/>
            <w:tcBorders>
              <w:top w:val="single" w:sz="4" w:space="0" w:color="auto"/>
              <w:left w:val="nil"/>
              <w:bottom w:val="single" w:sz="8" w:space="0" w:color="auto"/>
              <w:right w:val="nil"/>
            </w:tcBorders>
            <w:shd w:val="clear" w:color="000000" w:fill="FFFFFF"/>
            <w:noWrap/>
            <w:vAlign w:val="center"/>
            <w:hideMark/>
          </w:tcPr>
          <w:p w14:paraId="6EB0CDF0" w14:textId="506C496E"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Dic-23</w:t>
            </w:r>
          </w:p>
        </w:tc>
        <w:tc>
          <w:tcPr>
            <w:tcW w:w="356" w:type="pct"/>
            <w:tcBorders>
              <w:top w:val="single" w:sz="4" w:space="0" w:color="auto"/>
              <w:left w:val="nil"/>
              <w:bottom w:val="single" w:sz="8" w:space="0" w:color="auto"/>
              <w:right w:val="nil"/>
            </w:tcBorders>
            <w:shd w:val="clear" w:color="000000" w:fill="FFFFFF"/>
            <w:noWrap/>
            <w:vAlign w:val="center"/>
            <w:hideMark/>
          </w:tcPr>
          <w:p w14:paraId="0FD9751D" w14:textId="5C676723"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proofErr w:type="spellStart"/>
            <w:r>
              <w:rPr>
                <w:rFonts w:ascii="Calibri" w:hAnsi="Calibri" w:cs="Calibri"/>
                <w:b/>
                <w:bCs/>
                <w:i/>
                <w:iCs/>
                <w:color w:val="000000"/>
              </w:rPr>
              <w:t>dif</w:t>
            </w:r>
            <w:proofErr w:type="spellEnd"/>
          </w:p>
        </w:tc>
      </w:tr>
      <w:tr w:rsidR="0073136F" w:rsidRPr="00C75A62" w14:paraId="6D22B30C" w14:textId="77777777" w:rsidTr="0073136F">
        <w:trPr>
          <w:trHeight w:val="525"/>
          <w:jc w:val="center"/>
        </w:trPr>
        <w:tc>
          <w:tcPr>
            <w:tcW w:w="1766" w:type="pct"/>
            <w:tcBorders>
              <w:top w:val="nil"/>
              <w:left w:val="nil"/>
              <w:bottom w:val="nil"/>
              <w:right w:val="nil"/>
            </w:tcBorders>
            <w:shd w:val="clear" w:color="000000" w:fill="FFFFFF"/>
            <w:noWrap/>
            <w:vAlign w:val="center"/>
            <w:hideMark/>
          </w:tcPr>
          <w:p w14:paraId="417D6E3E" w14:textId="5E2F085E" w:rsidR="0073136F" w:rsidRPr="006B131A" w:rsidRDefault="0073136F" w:rsidP="0073136F">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Producción Industrial Esperada</w:t>
            </w:r>
          </w:p>
        </w:tc>
        <w:tc>
          <w:tcPr>
            <w:tcW w:w="722" w:type="pct"/>
            <w:tcBorders>
              <w:top w:val="nil"/>
              <w:left w:val="nil"/>
              <w:bottom w:val="nil"/>
              <w:right w:val="nil"/>
            </w:tcBorders>
            <w:shd w:val="clear" w:color="000000" w:fill="FFFFFF"/>
            <w:noWrap/>
            <w:vAlign w:val="center"/>
            <w:hideMark/>
          </w:tcPr>
          <w:p w14:paraId="03FB1E1D" w14:textId="75B77693"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35,4</w:t>
            </w:r>
          </w:p>
        </w:tc>
        <w:tc>
          <w:tcPr>
            <w:tcW w:w="356" w:type="pct"/>
            <w:tcBorders>
              <w:top w:val="nil"/>
              <w:left w:val="nil"/>
              <w:bottom w:val="nil"/>
              <w:right w:val="nil"/>
            </w:tcBorders>
            <w:shd w:val="clear" w:color="000000" w:fill="FFFFFF"/>
            <w:noWrap/>
            <w:vAlign w:val="center"/>
            <w:hideMark/>
          </w:tcPr>
          <w:p w14:paraId="53BEECFD" w14:textId="42CFF8C2"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-3,4</w:t>
            </w:r>
          </w:p>
        </w:tc>
        <w:tc>
          <w:tcPr>
            <w:tcW w:w="722" w:type="pct"/>
            <w:tcBorders>
              <w:top w:val="nil"/>
              <w:left w:val="nil"/>
              <w:bottom w:val="nil"/>
              <w:right w:val="nil"/>
            </w:tcBorders>
            <w:shd w:val="clear" w:color="000000" w:fill="FFFFFF"/>
            <w:noWrap/>
            <w:vAlign w:val="center"/>
            <w:hideMark/>
          </w:tcPr>
          <w:p w14:paraId="5E96976D" w14:textId="1050FCD2"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38,9</w:t>
            </w:r>
          </w:p>
        </w:tc>
        <w:tc>
          <w:tcPr>
            <w:tcW w:w="356" w:type="pct"/>
            <w:tcBorders>
              <w:top w:val="nil"/>
              <w:left w:val="nil"/>
              <w:bottom w:val="nil"/>
              <w:right w:val="nil"/>
            </w:tcBorders>
            <w:shd w:val="clear" w:color="000000" w:fill="FFFFFF"/>
            <w:noWrap/>
            <w:vAlign w:val="center"/>
            <w:hideMark/>
          </w:tcPr>
          <w:p w14:paraId="523C118E" w14:textId="7BB09A02"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0,9</w:t>
            </w:r>
          </w:p>
        </w:tc>
        <w:tc>
          <w:tcPr>
            <w:tcW w:w="722" w:type="pct"/>
            <w:tcBorders>
              <w:top w:val="nil"/>
              <w:left w:val="nil"/>
              <w:bottom w:val="nil"/>
              <w:right w:val="nil"/>
            </w:tcBorders>
            <w:shd w:val="clear" w:color="000000" w:fill="FFFFFF"/>
            <w:noWrap/>
            <w:vAlign w:val="center"/>
            <w:hideMark/>
          </w:tcPr>
          <w:p w14:paraId="657A5012" w14:textId="2453E1BC"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38,0</w:t>
            </w:r>
          </w:p>
        </w:tc>
        <w:tc>
          <w:tcPr>
            <w:tcW w:w="356" w:type="pct"/>
            <w:tcBorders>
              <w:top w:val="nil"/>
              <w:left w:val="nil"/>
              <w:bottom w:val="nil"/>
              <w:right w:val="nil"/>
            </w:tcBorders>
            <w:shd w:val="clear" w:color="000000" w:fill="FFFFFF"/>
            <w:noWrap/>
            <w:vAlign w:val="center"/>
            <w:hideMark/>
          </w:tcPr>
          <w:p w14:paraId="205EBA6D" w14:textId="238051C3"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4,8</w:t>
            </w:r>
          </w:p>
        </w:tc>
      </w:tr>
      <w:tr w:rsidR="0073136F" w:rsidRPr="00C75A62" w14:paraId="4E5895A8" w14:textId="77777777" w:rsidTr="0073136F">
        <w:trPr>
          <w:trHeight w:val="525"/>
          <w:jc w:val="center"/>
        </w:trPr>
        <w:tc>
          <w:tcPr>
            <w:tcW w:w="1766" w:type="pct"/>
            <w:tcBorders>
              <w:top w:val="nil"/>
              <w:left w:val="nil"/>
              <w:bottom w:val="nil"/>
              <w:right w:val="nil"/>
            </w:tcBorders>
            <w:shd w:val="clear" w:color="000000" w:fill="FFFFFF"/>
            <w:noWrap/>
            <w:vAlign w:val="center"/>
            <w:hideMark/>
          </w:tcPr>
          <w:p w14:paraId="673BD030" w14:textId="4220EDF6" w:rsidR="0073136F" w:rsidRPr="006B131A" w:rsidRDefault="0073136F" w:rsidP="0073136F">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Dotación de personal</w:t>
            </w:r>
          </w:p>
        </w:tc>
        <w:tc>
          <w:tcPr>
            <w:tcW w:w="722" w:type="pct"/>
            <w:tcBorders>
              <w:top w:val="nil"/>
              <w:left w:val="nil"/>
              <w:bottom w:val="nil"/>
              <w:right w:val="nil"/>
            </w:tcBorders>
            <w:shd w:val="clear" w:color="000000" w:fill="FFFFFF"/>
            <w:noWrap/>
            <w:vAlign w:val="center"/>
            <w:hideMark/>
          </w:tcPr>
          <w:p w14:paraId="7CAEB2F3" w14:textId="5CE80029"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37,0</w:t>
            </w:r>
          </w:p>
        </w:tc>
        <w:tc>
          <w:tcPr>
            <w:tcW w:w="356" w:type="pct"/>
            <w:tcBorders>
              <w:top w:val="nil"/>
              <w:left w:val="nil"/>
              <w:bottom w:val="nil"/>
              <w:right w:val="nil"/>
            </w:tcBorders>
            <w:shd w:val="clear" w:color="000000" w:fill="FFFFFF"/>
            <w:noWrap/>
            <w:vAlign w:val="center"/>
            <w:hideMark/>
          </w:tcPr>
          <w:p w14:paraId="55141B99" w14:textId="4CDCA87D"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-12,8</w:t>
            </w:r>
          </w:p>
        </w:tc>
        <w:tc>
          <w:tcPr>
            <w:tcW w:w="722" w:type="pct"/>
            <w:tcBorders>
              <w:top w:val="nil"/>
              <w:left w:val="nil"/>
              <w:bottom w:val="nil"/>
              <w:right w:val="nil"/>
            </w:tcBorders>
            <w:shd w:val="clear" w:color="000000" w:fill="FFFFFF"/>
            <w:noWrap/>
            <w:vAlign w:val="center"/>
            <w:hideMark/>
          </w:tcPr>
          <w:p w14:paraId="7F739837" w14:textId="7DC2DA44"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49,8</w:t>
            </w:r>
          </w:p>
        </w:tc>
        <w:tc>
          <w:tcPr>
            <w:tcW w:w="356" w:type="pct"/>
            <w:tcBorders>
              <w:top w:val="nil"/>
              <w:left w:val="nil"/>
              <w:bottom w:val="nil"/>
              <w:right w:val="nil"/>
            </w:tcBorders>
            <w:shd w:val="clear" w:color="000000" w:fill="FFFFFF"/>
            <w:noWrap/>
            <w:vAlign w:val="center"/>
            <w:hideMark/>
          </w:tcPr>
          <w:p w14:paraId="10A37BCE" w14:textId="59E4724B"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4,5</w:t>
            </w:r>
          </w:p>
        </w:tc>
        <w:tc>
          <w:tcPr>
            <w:tcW w:w="722" w:type="pct"/>
            <w:tcBorders>
              <w:top w:val="nil"/>
              <w:left w:val="nil"/>
              <w:bottom w:val="nil"/>
              <w:right w:val="nil"/>
            </w:tcBorders>
            <w:shd w:val="clear" w:color="000000" w:fill="FFFFFF"/>
            <w:noWrap/>
            <w:vAlign w:val="center"/>
            <w:hideMark/>
          </w:tcPr>
          <w:p w14:paraId="6AD15132" w14:textId="2246947B"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45,4</w:t>
            </w:r>
          </w:p>
        </w:tc>
        <w:tc>
          <w:tcPr>
            <w:tcW w:w="356" w:type="pct"/>
            <w:tcBorders>
              <w:top w:val="nil"/>
              <w:left w:val="nil"/>
              <w:bottom w:val="nil"/>
              <w:right w:val="nil"/>
            </w:tcBorders>
            <w:shd w:val="clear" w:color="000000" w:fill="FFFFFF"/>
            <w:noWrap/>
            <w:vAlign w:val="center"/>
            <w:hideMark/>
          </w:tcPr>
          <w:p w14:paraId="7B24D050" w14:textId="689E5309"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-0,9</w:t>
            </w:r>
          </w:p>
        </w:tc>
      </w:tr>
      <w:tr w:rsidR="0073136F" w:rsidRPr="00C75A62" w14:paraId="3745328C" w14:textId="77777777" w:rsidTr="0073136F">
        <w:trPr>
          <w:trHeight w:val="525"/>
          <w:jc w:val="center"/>
        </w:trPr>
        <w:tc>
          <w:tcPr>
            <w:tcW w:w="1766" w:type="pct"/>
            <w:tcBorders>
              <w:top w:val="nil"/>
              <w:left w:val="nil"/>
              <w:bottom w:val="nil"/>
              <w:right w:val="nil"/>
            </w:tcBorders>
            <w:shd w:val="clear" w:color="000000" w:fill="FFFFFF"/>
            <w:noWrap/>
            <w:vAlign w:val="center"/>
            <w:hideMark/>
          </w:tcPr>
          <w:p w14:paraId="37722CF7" w14:textId="04F095D5" w:rsidR="0073136F" w:rsidRPr="006B131A" w:rsidRDefault="0073136F" w:rsidP="0073136F">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Horas trabajadas</w:t>
            </w:r>
          </w:p>
        </w:tc>
        <w:tc>
          <w:tcPr>
            <w:tcW w:w="722" w:type="pct"/>
            <w:tcBorders>
              <w:top w:val="nil"/>
              <w:left w:val="nil"/>
              <w:bottom w:val="nil"/>
              <w:right w:val="nil"/>
            </w:tcBorders>
            <w:shd w:val="clear" w:color="000000" w:fill="FFFFFF"/>
            <w:noWrap/>
            <w:vAlign w:val="center"/>
            <w:hideMark/>
          </w:tcPr>
          <w:p w14:paraId="3233DEE4" w14:textId="0969730A"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38,6</w:t>
            </w:r>
          </w:p>
        </w:tc>
        <w:tc>
          <w:tcPr>
            <w:tcW w:w="356" w:type="pct"/>
            <w:tcBorders>
              <w:top w:val="nil"/>
              <w:left w:val="nil"/>
              <w:bottom w:val="nil"/>
              <w:right w:val="nil"/>
            </w:tcBorders>
            <w:shd w:val="clear" w:color="000000" w:fill="FFFFFF"/>
            <w:noWrap/>
            <w:vAlign w:val="center"/>
            <w:hideMark/>
          </w:tcPr>
          <w:p w14:paraId="0AFA9E88" w14:textId="27B34F9E"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0,9</w:t>
            </w:r>
          </w:p>
        </w:tc>
        <w:tc>
          <w:tcPr>
            <w:tcW w:w="722" w:type="pct"/>
            <w:tcBorders>
              <w:top w:val="nil"/>
              <w:left w:val="nil"/>
              <w:bottom w:val="nil"/>
              <w:right w:val="nil"/>
            </w:tcBorders>
            <w:shd w:val="clear" w:color="000000" w:fill="FFFFFF"/>
            <w:noWrap/>
            <w:vAlign w:val="center"/>
            <w:hideMark/>
          </w:tcPr>
          <w:p w14:paraId="4BA088BE" w14:textId="149AC010"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37,6</w:t>
            </w:r>
          </w:p>
        </w:tc>
        <w:tc>
          <w:tcPr>
            <w:tcW w:w="356" w:type="pct"/>
            <w:tcBorders>
              <w:top w:val="nil"/>
              <w:left w:val="nil"/>
              <w:bottom w:val="nil"/>
              <w:right w:val="nil"/>
            </w:tcBorders>
            <w:shd w:val="clear" w:color="000000" w:fill="FFFFFF"/>
            <w:noWrap/>
            <w:vAlign w:val="center"/>
            <w:hideMark/>
          </w:tcPr>
          <w:p w14:paraId="68AAC9D9" w14:textId="655353AD"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-2,2</w:t>
            </w:r>
          </w:p>
        </w:tc>
        <w:tc>
          <w:tcPr>
            <w:tcW w:w="722" w:type="pct"/>
            <w:tcBorders>
              <w:top w:val="nil"/>
              <w:left w:val="nil"/>
              <w:bottom w:val="nil"/>
              <w:right w:val="nil"/>
            </w:tcBorders>
            <w:shd w:val="clear" w:color="000000" w:fill="FFFFFF"/>
            <w:noWrap/>
            <w:vAlign w:val="center"/>
            <w:hideMark/>
          </w:tcPr>
          <w:p w14:paraId="7B0E6817" w14:textId="5D453E21"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39,8</w:t>
            </w:r>
          </w:p>
        </w:tc>
        <w:tc>
          <w:tcPr>
            <w:tcW w:w="356" w:type="pct"/>
            <w:tcBorders>
              <w:top w:val="nil"/>
              <w:left w:val="nil"/>
              <w:bottom w:val="nil"/>
              <w:right w:val="nil"/>
            </w:tcBorders>
            <w:shd w:val="clear" w:color="000000" w:fill="FFFFFF"/>
            <w:noWrap/>
            <w:vAlign w:val="center"/>
            <w:hideMark/>
          </w:tcPr>
          <w:p w14:paraId="72BC2786" w14:textId="695331DC"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5,4</w:t>
            </w:r>
          </w:p>
        </w:tc>
      </w:tr>
      <w:tr w:rsidR="0073136F" w:rsidRPr="00C75A62" w14:paraId="0C888678" w14:textId="77777777" w:rsidTr="0073136F">
        <w:trPr>
          <w:trHeight w:val="525"/>
          <w:jc w:val="center"/>
        </w:trPr>
        <w:tc>
          <w:tcPr>
            <w:tcW w:w="1766" w:type="pct"/>
            <w:tcBorders>
              <w:top w:val="nil"/>
              <w:left w:val="nil"/>
              <w:bottom w:val="nil"/>
              <w:right w:val="nil"/>
            </w:tcBorders>
            <w:shd w:val="clear" w:color="000000" w:fill="FFFFFF"/>
            <w:noWrap/>
            <w:vAlign w:val="center"/>
            <w:hideMark/>
          </w:tcPr>
          <w:p w14:paraId="74B0E9DE" w14:textId="78F69B19" w:rsidR="0073136F" w:rsidRPr="006B131A" w:rsidRDefault="0073136F" w:rsidP="0073136F">
            <w:pPr>
              <w:bidi/>
              <w:spacing w:after="0" w:line="240" w:lineRule="auto"/>
              <w:jc w:val="right"/>
              <w:rPr>
                <w:rFonts w:ascii="Calibri" w:eastAsia="Calibri" w:hAnsi="Calibri" w:cs="Calibri"/>
                <w:b/>
                <w:bCs/>
                <w:color w:val="000000"/>
                <w:kern w:val="0"/>
                <w:lang w:val="es-AR"/>
                <w14:ligatures w14:val="none"/>
              </w:rPr>
            </w:pPr>
            <w:proofErr w:type="spellStart"/>
            <w:r>
              <w:rPr>
                <w:rFonts w:ascii="Calibri" w:hAnsi="Calibri" w:cs="Calibri"/>
                <w:b/>
                <w:bCs/>
                <w:color w:val="000000"/>
              </w:rPr>
              <w:t>Expec</w:t>
            </w:r>
            <w:proofErr w:type="spellEnd"/>
            <w:r>
              <w:rPr>
                <w:rFonts w:ascii="Calibri" w:hAnsi="Calibri" w:cs="Calibri"/>
                <w:b/>
                <w:bCs/>
                <w:color w:val="000000"/>
              </w:rPr>
              <w:t>. Utilización de Capacidad</w:t>
            </w:r>
          </w:p>
        </w:tc>
        <w:tc>
          <w:tcPr>
            <w:tcW w:w="722" w:type="pct"/>
            <w:tcBorders>
              <w:top w:val="nil"/>
              <w:left w:val="nil"/>
              <w:bottom w:val="nil"/>
              <w:right w:val="nil"/>
            </w:tcBorders>
            <w:shd w:val="clear" w:color="000000" w:fill="FFFFFF"/>
            <w:noWrap/>
            <w:vAlign w:val="center"/>
            <w:hideMark/>
          </w:tcPr>
          <w:p w14:paraId="4208CEA7" w14:textId="303F6B52"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41,7</w:t>
            </w:r>
          </w:p>
        </w:tc>
        <w:tc>
          <w:tcPr>
            <w:tcW w:w="356" w:type="pct"/>
            <w:tcBorders>
              <w:top w:val="nil"/>
              <w:left w:val="nil"/>
              <w:bottom w:val="nil"/>
              <w:right w:val="nil"/>
            </w:tcBorders>
            <w:shd w:val="clear" w:color="000000" w:fill="FFFFFF"/>
            <w:noWrap/>
            <w:vAlign w:val="center"/>
            <w:hideMark/>
          </w:tcPr>
          <w:p w14:paraId="66ECB0CF" w14:textId="41D2E7AC"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-3,3</w:t>
            </w:r>
          </w:p>
        </w:tc>
        <w:tc>
          <w:tcPr>
            <w:tcW w:w="722" w:type="pct"/>
            <w:tcBorders>
              <w:top w:val="nil"/>
              <w:left w:val="nil"/>
              <w:bottom w:val="nil"/>
              <w:right w:val="nil"/>
            </w:tcBorders>
            <w:shd w:val="clear" w:color="000000" w:fill="FFFFFF"/>
            <w:noWrap/>
            <w:vAlign w:val="center"/>
            <w:hideMark/>
          </w:tcPr>
          <w:p w14:paraId="2147F4BB" w14:textId="3362F8C7"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45,0</w:t>
            </w:r>
          </w:p>
        </w:tc>
        <w:tc>
          <w:tcPr>
            <w:tcW w:w="356" w:type="pct"/>
            <w:tcBorders>
              <w:top w:val="nil"/>
              <w:left w:val="nil"/>
              <w:bottom w:val="nil"/>
              <w:right w:val="nil"/>
            </w:tcBorders>
            <w:shd w:val="clear" w:color="000000" w:fill="FFFFFF"/>
            <w:noWrap/>
            <w:vAlign w:val="center"/>
            <w:hideMark/>
          </w:tcPr>
          <w:p w14:paraId="60846341" w14:textId="7B0F02B1"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-4,1</w:t>
            </w:r>
          </w:p>
        </w:tc>
        <w:tc>
          <w:tcPr>
            <w:tcW w:w="722" w:type="pct"/>
            <w:tcBorders>
              <w:top w:val="nil"/>
              <w:left w:val="nil"/>
              <w:bottom w:val="nil"/>
              <w:right w:val="nil"/>
            </w:tcBorders>
            <w:shd w:val="clear" w:color="000000" w:fill="FFFFFF"/>
            <w:noWrap/>
            <w:vAlign w:val="center"/>
            <w:hideMark/>
          </w:tcPr>
          <w:p w14:paraId="51E08CBA" w14:textId="412EFACA"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49,1</w:t>
            </w:r>
          </w:p>
        </w:tc>
        <w:tc>
          <w:tcPr>
            <w:tcW w:w="356" w:type="pct"/>
            <w:tcBorders>
              <w:top w:val="nil"/>
              <w:left w:val="nil"/>
              <w:bottom w:val="nil"/>
              <w:right w:val="nil"/>
            </w:tcBorders>
            <w:shd w:val="clear" w:color="000000" w:fill="FFFFFF"/>
            <w:noWrap/>
            <w:vAlign w:val="center"/>
            <w:hideMark/>
          </w:tcPr>
          <w:p w14:paraId="2E83ACCA" w14:textId="70016533"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4,0</w:t>
            </w:r>
          </w:p>
        </w:tc>
      </w:tr>
      <w:tr w:rsidR="0073136F" w:rsidRPr="00C75A62" w14:paraId="17AE2D72" w14:textId="77777777" w:rsidTr="0073136F">
        <w:trPr>
          <w:trHeight w:val="525"/>
          <w:jc w:val="center"/>
        </w:trPr>
        <w:tc>
          <w:tcPr>
            <w:tcW w:w="1766" w:type="pct"/>
            <w:tcBorders>
              <w:top w:val="nil"/>
              <w:left w:val="nil"/>
              <w:bottom w:val="single" w:sz="8" w:space="0" w:color="auto"/>
              <w:right w:val="nil"/>
            </w:tcBorders>
            <w:shd w:val="clear" w:color="000000" w:fill="FFFFFF"/>
            <w:noWrap/>
            <w:vAlign w:val="center"/>
            <w:hideMark/>
          </w:tcPr>
          <w:p w14:paraId="6C9B6F33" w14:textId="5173C91A" w:rsidR="0073136F" w:rsidRPr="006B131A" w:rsidRDefault="0073136F" w:rsidP="0073136F">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Índice de Expectativas Industriales</w:t>
            </w:r>
          </w:p>
        </w:tc>
        <w:tc>
          <w:tcPr>
            <w:tcW w:w="722" w:type="pct"/>
            <w:tcBorders>
              <w:top w:val="nil"/>
              <w:left w:val="nil"/>
              <w:bottom w:val="single" w:sz="8" w:space="0" w:color="auto"/>
              <w:right w:val="nil"/>
            </w:tcBorders>
            <w:shd w:val="clear" w:color="000000" w:fill="FFFFFF"/>
            <w:noWrap/>
            <w:vAlign w:val="center"/>
            <w:hideMark/>
          </w:tcPr>
          <w:p w14:paraId="2205EDEB" w14:textId="448E5534"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38,2</w:t>
            </w:r>
          </w:p>
        </w:tc>
        <w:tc>
          <w:tcPr>
            <w:tcW w:w="356" w:type="pct"/>
            <w:tcBorders>
              <w:top w:val="nil"/>
              <w:left w:val="nil"/>
              <w:bottom w:val="single" w:sz="8" w:space="0" w:color="auto"/>
              <w:right w:val="nil"/>
            </w:tcBorders>
            <w:shd w:val="clear" w:color="000000" w:fill="FFFFFF"/>
            <w:noWrap/>
            <w:vAlign w:val="center"/>
            <w:hideMark/>
          </w:tcPr>
          <w:p w14:paraId="5885038C" w14:textId="7007EE7B"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-4,7</w:t>
            </w:r>
          </w:p>
        </w:tc>
        <w:tc>
          <w:tcPr>
            <w:tcW w:w="722" w:type="pct"/>
            <w:tcBorders>
              <w:top w:val="nil"/>
              <w:left w:val="nil"/>
              <w:bottom w:val="single" w:sz="8" w:space="0" w:color="auto"/>
              <w:right w:val="nil"/>
            </w:tcBorders>
            <w:shd w:val="clear" w:color="000000" w:fill="FFFFFF"/>
            <w:noWrap/>
            <w:vAlign w:val="center"/>
            <w:hideMark/>
          </w:tcPr>
          <w:p w14:paraId="01E5EE06" w14:textId="56D55958"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42,8</w:t>
            </w:r>
          </w:p>
        </w:tc>
        <w:tc>
          <w:tcPr>
            <w:tcW w:w="356" w:type="pct"/>
            <w:tcBorders>
              <w:top w:val="nil"/>
              <w:left w:val="nil"/>
              <w:bottom w:val="single" w:sz="8" w:space="0" w:color="auto"/>
              <w:right w:val="nil"/>
            </w:tcBorders>
            <w:shd w:val="clear" w:color="000000" w:fill="FFFFFF"/>
            <w:noWrap/>
            <w:vAlign w:val="center"/>
            <w:hideMark/>
          </w:tcPr>
          <w:p w14:paraId="6CE91FB0" w14:textId="1E73D42D"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-0,2</w:t>
            </w:r>
          </w:p>
        </w:tc>
        <w:tc>
          <w:tcPr>
            <w:tcW w:w="722" w:type="pct"/>
            <w:tcBorders>
              <w:top w:val="nil"/>
              <w:left w:val="nil"/>
              <w:bottom w:val="single" w:sz="8" w:space="0" w:color="auto"/>
              <w:right w:val="nil"/>
            </w:tcBorders>
            <w:shd w:val="clear" w:color="000000" w:fill="FFFFFF"/>
            <w:noWrap/>
            <w:vAlign w:val="center"/>
            <w:hideMark/>
          </w:tcPr>
          <w:p w14:paraId="46719608" w14:textId="69FAE82D" w:rsidR="0073136F" w:rsidRPr="006B131A" w:rsidRDefault="0073136F" w:rsidP="0073136F">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43,1</w:t>
            </w:r>
          </w:p>
        </w:tc>
        <w:tc>
          <w:tcPr>
            <w:tcW w:w="356" w:type="pct"/>
            <w:tcBorders>
              <w:top w:val="nil"/>
              <w:left w:val="nil"/>
              <w:bottom w:val="single" w:sz="8" w:space="0" w:color="auto"/>
              <w:right w:val="nil"/>
            </w:tcBorders>
            <w:shd w:val="clear" w:color="000000" w:fill="FFFFFF"/>
            <w:noWrap/>
            <w:vAlign w:val="center"/>
            <w:hideMark/>
          </w:tcPr>
          <w:p w14:paraId="0E957B77" w14:textId="449A50A6" w:rsidR="0073136F" w:rsidRPr="006B131A" w:rsidRDefault="0073136F" w:rsidP="0073136F">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3,3</w:t>
            </w:r>
          </w:p>
        </w:tc>
      </w:tr>
    </w:tbl>
    <w:p w14:paraId="279C38F1" w14:textId="77777777" w:rsidR="00556E73" w:rsidRPr="005C5688" w:rsidRDefault="00556E73" w:rsidP="00556E73">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221B3FF8" w14:textId="77777777" w:rsidR="00134E1C" w:rsidRDefault="00134E1C" w:rsidP="00134E1C">
      <w:pPr>
        <w:keepNext/>
        <w:tabs>
          <w:tab w:val="left" w:pos="4260"/>
        </w:tabs>
        <w:spacing w:before="240" w:after="120"/>
        <w:jc w:val="center"/>
        <w:rPr>
          <w:rFonts w:ascii="Verdana" w:eastAsia="Calibri" w:hAnsi="Verdana" w:cs="Times New Roman"/>
          <w:kern w:val="0"/>
          <w:sz w:val="24"/>
          <w:szCs w:val="24"/>
          <w:lang w:val="es-AR"/>
          <w14:ligatures w14:val="none"/>
        </w:rPr>
      </w:pPr>
      <w:r w:rsidRPr="00CD5C46">
        <w:rPr>
          <w:rFonts w:ascii="Verdana" w:eastAsia="Calibri" w:hAnsi="Verdana" w:cs="Times New Roman"/>
          <w:b/>
          <w:bCs/>
          <w:kern w:val="0"/>
          <w:sz w:val="24"/>
          <w:szCs w:val="24"/>
          <w:lang w:val="es-AR"/>
          <w14:ligatures w14:val="none"/>
        </w:rPr>
        <w:t xml:space="preserve">Gráfico 2: </w:t>
      </w:r>
      <w:r w:rsidRPr="00CD5C46">
        <w:rPr>
          <w:rFonts w:ascii="Verdana" w:eastAsia="Calibri" w:hAnsi="Verdana" w:cs="Times New Roman"/>
          <w:kern w:val="0"/>
          <w:sz w:val="24"/>
          <w:szCs w:val="24"/>
          <w:lang w:val="es-AR"/>
          <w14:ligatures w14:val="none"/>
        </w:rPr>
        <w:t>Índice de Expectativas Industriales por rubros.</w:t>
      </w:r>
    </w:p>
    <w:p w14:paraId="23D0D75B" w14:textId="241AE19B" w:rsidR="004B04D8" w:rsidRDefault="002B2FB1" w:rsidP="004B04D8">
      <w:p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Pr>
          <w:rFonts w:ascii="Calibri Light" w:eastAsia="Calibri" w:hAnsi="Calibri Light" w:cs="Times New Roman"/>
          <w:b/>
          <w:bCs/>
          <w:i/>
          <w:iCs/>
          <w:noProof/>
          <w:kern w:val="0"/>
          <w:sz w:val="20"/>
          <w:lang w:val="es-AR"/>
        </w:rPr>
        <w:drawing>
          <wp:inline distT="0" distB="0" distL="0" distR="0" wp14:anchorId="5764C8C8" wp14:editId="36105FFB">
            <wp:extent cx="6067712" cy="3124800"/>
            <wp:effectExtent l="19050" t="19050" r="9525" b="19050"/>
            <wp:docPr id="15157507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712" cy="3124800"/>
                    </a:xfrm>
                    <a:prstGeom prst="rect">
                      <a:avLst/>
                    </a:prstGeom>
                    <a:noFill/>
                    <a:ln w="15875">
                      <a:solidFill>
                        <a:schemeClr val="tx1"/>
                      </a:solidFill>
                    </a:ln>
                  </pic:spPr>
                </pic:pic>
              </a:graphicData>
            </a:graphic>
          </wp:inline>
        </w:drawing>
      </w:r>
    </w:p>
    <w:p w14:paraId="00774BFF" w14:textId="0CA7FE3B" w:rsidR="00CF3D09" w:rsidRPr="005C5688" w:rsidRDefault="00CF3D09" w:rsidP="00CF3D09">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1F00BB34"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67B68935"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74CB859F"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6AF83156" w14:textId="77777777" w:rsidR="00877EA1" w:rsidRDefault="00877EA1"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0FEA3DB4" w14:textId="77777777" w:rsidR="00877EA1" w:rsidRDefault="00877EA1"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5F8A3166" w14:textId="77777777" w:rsidR="000E19FB" w:rsidRDefault="000E19FB"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5807B3C2" w14:textId="7CE31EB2" w:rsidR="00134E1C" w:rsidRDefault="00134E1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r w:rsidRPr="00CD5C46">
        <w:rPr>
          <w:rFonts w:ascii="Calibri Light" w:eastAsia="Calibri" w:hAnsi="Calibri Light" w:cs="Times New Roman"/>
          <w:kern w:val="0"/>
          <w:sz w:val="24"/>
          <w:szCs w:val="24"/>
          <w:lang w:val="es-AR"/>
          <w14:ligatures w14:val="none"/>
        </w:rPr>
        <w:lastRenderedPageBreak/>
        <w:t>La Encuesta Mensual Manufacturera de la Empresa (EMME) realizada por el Instituto de Economía</w:t>
      </w:r>
      <w:r>
        <w:rPr>
          <w:rFonts w:ascii="Calibri Light" w:eastAsia="Calibri" w:hAnsi="Calibri Light" w:cs="Times New Roman"/>
          <w:kern w:val="0"/>
          <w:sz w:val="24"/>
          <w:szCs w:val="24"/>
          <w:lang w:val="es-AR"/>
          <w14:ligatures w14:val="none"/>
        </w:rPr>
        <w:t xml:space="preserve"> (INECO)</w:t>
      </w:r>
      <w:r w:rsidRPr="00CD5C46">
        <w:rPr>
          <w:rFonts w:ascii="Calibri Light" w:eastAsia="Calibri" w:hAnsi="Calibri Light" w:cs="Times New Roman"/>
          <w:kern w:val="0"/>
          <w:sz w:val="24"/>
          <w:szCs w:val="24"/>
          <w:lang w:val="es-AR"/>
          <w14:ligatures w14:val="none"/>
        </w:rPr>
        <w:t xml:space="preserve"> de UADE permite, desde junio de 2020, desagregar los datos según el tamaño de la empresa. Las expectativas de las empresas consultadas ubicadas</w:t>
      </w:r>
      <w:r>
        <w:rPr>
          <w:rFonts w:ascii="Calibri Light" w:eastAsia="Calibri" w:hAnsi="Calibri Light" w:cs="Times New Roman"/>
          <w:kern w:val="0"/>
          <w:sz w:val="24"/>
          <w:szCs w:val="24"/>
          <w:lang w:val="es-AR"/>
          <w14:ligatures w14:val="none"/>
        </w:rPr>
        <w:t xml:space="preserve"> en menos de 100</w:t>
      </w:r>
      <w:r w:rsidR="00AE0AC9">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entre 100 y 200</w:t>
      </w:r>
      <w:r w:rsidR="00F42B81">
        <w:rPr>
          <w:rFonts w:ascii="Calibri Light" w:eastAsia="Calibri" w:hAnsi="Calibri Light" w:cs="Times New Roman"/>
          <w:kern w:val="0"/>
          <w:sz w:val="24"/>
          <w:szCs w:val="24"/>
          <w:lang w:val="es-AR"/>
          <w14:ligatures w14:val="none"/>
        </w:rPr>
        <w:t xml:space="preserve"> </w:t>
      </w:r>
      <w:r w:rsidR="00AE0AC9">
        <w:rPr>
          <w:rFonts w:ascii="Calibri Light" w:eastAsia="Calibri" w:hAnsi="Calibri Light" w:cs="Times New Roman"/>
          <w:kern w:val="0"/>
          <w:sz w:val="24"/>
          <w:szCs w:val="24"/>
          <w:lang w:val="es-AR"/>
          <w14:ligatures w14:val="none"/>
        </w:rPr>
        <w:t xml:space="preserve">y más de 200 empleados </w:t>
      </w:r>
      <w:r w:rsidR="00A07FA0">
        <w:rPr>
          <w:rFonts w:ascii="Calibri Light" w:eastAsia="Calibri" w:hAnsi="Calibri Light" w:cs="Times New Roman"/>
          <w:kern w:val="0"/>
          <w:sz w:val="24"/>
          <w:szCs w:val="24"/>
          <w:lang w:val="es-AR"/>
          <w14:ligatures w14:val="none"/>
        </w:rPr>
        <w:t>s</w:t>
      </w:r>
      <w:r w:rsidRPr="00CD5C46">
        <w:rPr>
          <w:rFonts w:ascii="Calibri Light" w:eastAsia="Calibri" w:hAnsi="Calibri Light" w:cs="Times New Roman"/>
          <w:kern w:val="0"/>
          <w:sz w:val="24"/>
          <w:szCs w:val="24"/>
          <w:lang w:val="es-AR"/>
          <w14:ligatures w14:val="none"/>
        </w:rPr>
        <w:t xml:space="preserve">e encuentran en la zona de </w:t>
      </w:r>
      <w:r>
        <w:rPr>
          <w:rFonts w:ascii="Calibri Light" w:eastAsia="Calibri" w:hAnsi="Calibri Light" w:cs="Times New Roman"/>
          <w:kern w:val="0"/>
          <w:sz w:val="24"/>
          <w:szCs w:val="24"/>
          <w:lang w:val="es-AR"/>
          <w14:ligatures w14:val="none"/>
        </w:rPr>
        <w:t>contracción</w:t>
      </w:r>
      <w:r w:rsidR="00AE0AC9">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A su vez, se observa una diferencia de </w:t>
      </w:r>
      <w:r w:rsidR="00D93190">
        <w:rPr>
          <w:rFonts w:ascii="Calibri Light" w:eastAsia="Calibri" w:hAnsi="Calibri Light" w:cs="Times New Roman"/>
          <w:kern w:val="0"/>
          <w:sz w:val="24"/>
          <w:szCs w:val="24"/>
          <w:lang w:val="es-AR"/>
          <w14:ligatures w14:val="none"/>
        </w:rPr>
        <w:t>6</w:t>
      </w:r>
      <w:r w:rsidRPr="00CD5C46">
        <w:rPr>
          <w:rFonts w:ascii="Calibri Light" w:eastAsia="Calibri" w:hAnsi="Calibri Light" w:cs="Times New Roman"/>
          <w:kern w:val="0"/>
          <w:sz w:val="24"/>
          <w:szCs w:val="24"/>
          <w:lang w:val="es-AR"/>
          <w14:ligatures w14:val="none"/>
        </w:rPr>
        <w:t>.</w:t>
      </w:r>
      <w:r w:rsidR="00D93190">
        <w:rPr>
          <w:rFonts w:ascii="Calibri Light" w:eastAsia="Calibri" w:hAnsi="Calibri Light" w:cs="Times New Roman"/>
          <w:kern w:val="0"/>
          <w:sz w:val="24"/>
          <w:szCs w:val="24"/>
          <w:lang w:val="es-AR"/>
          <w14:ligatures w14:val="none"/>
        </w:rPr>
        <w:t>9</w:t>
      </w:r>
      <w:r w:rsidRPr="00CD5C46">
        <w:rPr>
          <w:rFonts w:ascii="Calibri Light" w:eastAsia="Calibri" w:hAnsi="Calibri Light" w:cs="Times New Roman"/>
          <w:kern w:val="0"/>
          <w:sz w:val="24"/>
          <w:szCs w:val="24"/>
          <w:lang w:val="es-AR"/>
          <w14:ligatures w14:val="none"/>
        </w:rPr>
        <w:t xml:space="preserve"> puntos entre las expectativas de las empresas </w:t>
      </w:r>
      <w:r w:rsidR="00EA140D">
        <w:rPr>
          <w:rFonts w:ascii="Calibri Light" w:eastAsia="Calibri" w:hAnsi="Calibri Light" w:cs="Times New Roman"/>
          <w:kern w:val="0"/>
          <w:sz w:val="24"/>
          <w:szCs w:val="24"/>
          <w:lang w:val="es-AR"/>
          <w14:ligatures w14:val="none"/>
        </w:rPr>
        <w:t>pequeñas</w:t>
      </w:r>
      <w:r w:rsidRPr="00CD5C46">
        <w:rPr>
          <w:rFonts w:ascii="Calibri Light" w:eastAsia="Calibri" w:hAnsi="Calibri Light" w:cs="Times New Roman"/>
          <w:kern w:val="0"/>
          <w:sz w:val="24"/>
          <w:szCs w:val="24"/>
          <w:lang w:val="es-AR"/>
          <w14:ligatures w14:val="none"/>
        </w:rPr>
        <w:t xml:space="preserve"> con respecto a las </w:t>
      </w:r>
      <w:r w:rsidR="00EA140D">
        <w:rPr>
          <w:rFonts w:ascii="Calibri Light" w:eastAsia="Calibri" w:hAnsi="Calibri Light" w:cs="Times New Roman"/>
          <w:kern w:val="0"/>
          <w:sz w:val="24"/>
          <w:szCs w:val="24"/>
          <w:lang w:val="es-AR"/>
          <w14:ligatures w14:val="none"/>
        </w:rPr>
        <w:t>grandes</w:t>
      </w:r>
      <w:r w:rsidRPr="00CD5C46">
        <w:rPr>
          <w:rFonts w:ascii="Calibri Light" w:eastAsia="Calibri" w:hAnsi="Calibri Light" w:cs="Times New Roman"/>
          <w:kern w:val="0"/>
          <w:sz w:val="24"/>
          <w:szCs w:val="24"/>
          <w:lang w:val="es-AR"/>
          <w14:ligatures w14:val="none"/>
        </w:rPr>
        <w:t>.</w:t>
      </w:r>
      <w:r w:rsidR="005E2FEC">
        <w:rPr>
          <w:rFonts w:ascii="Calibri Light" w:eastAsia="Calibri" w:hAnsi="Calibri Light" w:cs="Times New Roman"/>
          <w:kern w:val="0"/>
          <w:sz w:val="24"/>
          <w:szCs w:val="24"/>
          <w:lang w:val="es-AR"/>
          <w14:ligatures w14:val="none"/>
        </w:rPr>
        <w:t xml:space="preserve"> Cabe destacar la </w:t>
      </w:r>
      <w:r w:rsidR="00A86E8B">
        <w:rPr>
          <w:rFonts w:ascii="Calibri Light" w:eastAsia="Calibri" w:hAnsi="Calibri Light" w:cs="Times New Roman"/>
          <w:kern w:val="0"/>
          <w:sz w:val="24"/>
          <w:szCs w:val="24"/>
          <w:lang w:val="es-AR"/>
          <w14:ligatures w14:val="none"/>
        </w:rPr>
        <w:t>significativa caída que han tenido las</w:t>
      </w:r>
      <w:r w:rsidR="00977AA0">
        <w:rPr>
          <w:rFonts w:ascii="Calibri Light" w:eastAsia="Calibri" w:hAnsi="Calibri Light" w:cs="Times New Roman"/>
          <w:kern w:val="0"/>
          <w:sz w:val="24"/>
          <w:szCs w:val="24"/>
          <w:lang w:val="es-AR"/>
          <w14:ligatures w14:val="none"/>
        </w:rPr>
        <w:t xml:space="preserve"> expectativas de las empresas de mayor </w:t>
      </w:r>
      <w:r w:rsidR="00F548A8">
        <w:rPr>
          <w:rFonts w:ascii="Calibri Light" w:eastAsia="Calibri" w:hAnsi="Calibri Light" w:cs="Times New Roman"/>
          <w:kern w:val="0"/>
          <w:sz w:val="24"/>
          <w:szCs w:val="24"/>
          <w:lang w:val="es-AR"/>
          <w14:ligatures w14:val="none"/>
        </w:rPr>
        <w:t>tamaño,</w:t>
      </w:r>
      <w:r w:rsidR="005A25F4">
        <w:rPr>
          <w:rFonts w:ascii="Calibri Light" w:eastAsia="Calibri" w:hAnsi="Calibri Light" w:cs="Times New Roman"/>
          <w:kern w:val="0"/>
          <w:sz w:val="24"/>
          <w:szCs w:val="24"/>
          <w:lang w:val="es-AR"/>
          <w14:ligatures w14:val="none"/>
        </w:rPr>
        <w:t xml:space="preserve"> </w:t>
      </w:r>
      <w:r w:rsidR="00F548A8">
        <w:rPr>
          <w:rFonts w:ascii="Calibri Light" w:eastAsia="Calibri" w:hAnsi="Calibri Light" w:cs="Times New Roman"/>
          <w:kern w:val="0"/>
          <w:sz w:val="24"/>
          <w:szCs w:val="24"/>
          <w:lang w:val="es-AR"/>
          <w14:ligatures w14:val="none"/>
        </w:rPr>
        <w:t xml:space="preserve">siendo el valor de este mes el más bajo de los últimos 3 años. </w:t>
      </w:r>
      <w:r w:rsidRPr="00CD5C46">
        <w:rPr>
          <w:rFonts w:ascii="Calibri Light" w:eastAsia="Calibri" w:hAnsi="Calibri Light" w:cs="Times New Roman"/>
          <w:kern w:val="0"/>
          <w:sz w:val="24"/>
          <w:szCs w:val="24"/>
          <w:lang w:val="es-AR"/>
          <w14:ligatures w14:val="none"/>
        </w:rPr>
        <w:t>En el Gráfico 3 se puede observar la evolución de IEI según el tamaño de la empresa.</w:t>
      </w:r>
    </w:p>
    <w:p w14:paraId="26523726" w14:textId="2F5D6EC6" w:rsidR="00FB02D0" w:rsidRDefault="00134E1C" w:rsidP="00223EB4">
      <w:pPr>
        <w:tabs>
          <w:tab w:val="left" w:pos="4260"/>
        </w:tabs>
        <w:spacing w:after="60" w:line="300" w:lineRule="auto"/>
        <w:jc w:val="both"/>
        <w:rPr>
          <w:rFonts w:ascii="Calibri Light" w:eastAsia="Calibri" w:hAnsi="Calibri Light" w:cs="Times New Roman"/>
          <w:b/>
          <w:bCs/>
          <w:i/>
          <w:iCs/>
          <w:kern w:val="0"/>
          <w:sz w:val="20"/>
          <w:lang w:val="es-AR"/>
          <w14:ligatures w14:val="none"/>
        </w:rPr>
      </w:pPr>
      <w:r w:rsidRPr="00CD5C46">
        <w:rPr>
          <w:rFonts w:ascii="Verdana" w:eastAsia="Calibri" w:hAnsi="Verdana" w:cs="Times New Roman"/>
          <w:b/>
          <w:bCs/>
          <w:kern w:val="0"/>
          <w:sz w:val="24"/>
          <w:szCs w:val="24"/>
          <w:lang w:val="es-AR"/>
          <w14:ligatures w14:val="none"/>
        </w:rPr>
        <w:t xml:space="preserve">Gráfico 3: </w:t>
      </w:r>
      <w:r w:rsidRPr="00CD5C46">
        <w:rPr>
          <w:rFonts w:ascii="Verdana" w:eastAsia="Calibri" w:hAnsi="Verdana" w:cs="Times New Roman"/>
          <w:kern w:val="0"/>
          <w:sz w:val="24"/>
          <w:szCs w:val="24"/>
          <w:lang w:val="es-AR"/>
          <w14:ligatures w14:val="none"/>
        </w:rPr>
        <w:t>Índice de Expectativas Industriales, según cantidad de empleados.</w:t>
      </w:r>
    </w:p>
    <w:p w14:paraId="41AA749D" w14:textId="377B86EA" w:rsidR="00223EB4" w:rsidRDefault="00790ADF" w:rsidP="00223EB4">
      <w:p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Pr>
          <w:rFonts w:ascii="Calibri Light" w:eastAsia="Calibri" w:hAnsi="Calibri Light" w:cs="Times New Roman"/>
          <w:b/>
          <w:bCs/>
          <w:i/>
          <w:iCs/>
          <w:noProof/>
          <w:kern w:val="0"/>
          <w:sz w:val="20"/>
          <w:lang w:val="es-AR"/>
        </w:rPr>
        <w:drawing>
          <wp:inline distT="0" distB="0" distL="0" distR="0" wp14:anchorId="41DEB95A" wp14:editId="1429F2DE">
            <wp:extent cx="6124575" cy="3802380"/>
            <wp:effectExtent l="19050" t="19050" r="28575" b="26670"/>
            <wp:docPr id="75036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1312" cy="3812771"/>
                    </a:xfrm>
                    <a:prstGeom prst="rect">
                      <a:avLst/>
                    </a:prstGeom>
                    <a:noFill/>
                    <a:ln w="15875">
                      <a:solidFill>
                        <a:schemeClr val="tx1"/>
                      </a:solidFill>
                    </a:ln>
                  </pic:spPr>
                </pic:pic>
              </a:graphicData>
            </a:graphic>
          </wp:inline>
        </w:drawing>
      </w:r>
    </w:p>
    <w:p w14:paraId="6DE93906" w14:textId="4171B145" w:rsidR="0045310E" w:rsidRPr="005C5688" w:rsidRDefault="0045310E" w:rsidP="0045310E">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273D8C06" w14:textId="77777777" w:rsidR="0045310E" w:rsidRDefault="0045310E" w:rsidP="0045310E">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0D7A4C4B"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27CD8E39"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3D5E44C"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0FA3E4F2"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D92C745"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22F3741D"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70BA5266"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36F81967"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66F3521E"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FA2309A"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5CC950AF"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lastRenderedPageBreak/>
        <w:t>El comportamiento de las expectativas industriales y la producción efectivamente realizada medida por el Índice de Producción Industrial Manufacturero (IPI) se comportan de manera similar. En el Gráfico 4 se pueden observar dichos comportamientos.</w:t>
      </w:r>
    </w:p>
    <w:p w14:paraId="0FA99DDB" w14:textId="07371F27" w:rsidR="00310B13" w:rsidRDefault="00134E1C" w:rsidP="00B42986">
      <w:pPr>
        <w:tabs>
          <w:tab w:val="left" w:pos="4260"/>
        </w:tabs>
        <w:spacing w:before="240" w:after="120" w:line="276" w:lineRule="auto"/>
        <w:jc w:val="center"/>
        <w:rPr>
          <w:rFonts w:ascii="Verdana" w:eastAsia="Calibri" w:hAnsi="Verdana" w:cs="Times New Roman"/>
          <w:kern w:val="0"/>
          <w:sz w:val="24"/>
          <w:szCs w:val="24"/>
          <w:lang w:val="es-AR"/>
          <w14:ligatures w14:val="none"/>
        </w:rPr>
      </w:pPr>
      <w:r w:rsidRPr="00CD5C46">
        <w:rPr>
          <w:rFonts w:ascii="Verdana" w:eastAsia="Calibri" w:hAnsi="Verdana" w:cs="Times New Roman"/>
          <w:b/>
          <w:bCs/>
          <w:kern w:val="0"/>
          <w:sz w:val="24"/>
          <w:szCs w:val="24"/>
          <w:lang w:val="es-AR"/>
          <w14:ligatures w14:val="none"/>
        </w:rPr>
        <w:t xml:space="preserve">Gráfico 4: </w:t>
      </w:r>
      <w:r w:rsidRPr="00CD5C46">
        <w:rPr>
          <w:rFonts w:ascii="Verdana" w:eastAsia="Calibri" w:hAnsi="Verdana" w:cs="Times New Roman"/>
          <w:kern w:val="0"/>
          <w:sz w:val="24"/>
          <w:szCs w:val="24"/>
          <w:lang w:val="es-AR"/>
          <w14:ligatures w14:val="none"/>
        </w:rPr>
        <w:t>Índice de Expectativas Industriales (INECO) e Índice de producción industrial manufacturero (INDEC). Variaciones anuales.</w:t>
      </w:r>
      <w:bookmarkStart w:id="0" w:name="_Hlk34669170"/>
    </w:p>
    <w:p w14:paraId="17EBDB79" w14:textId="64AB1C45" w:rsidR="001D2991" w:rsidRDefault="001D2991" w:rsidP="00D15CDF">
      <w:pPr>
        <w:tabs>
          <w:tab w:val="left" w:pos="4260"/>
        </w:tabs>
        <w:spacing w:before="240" w:after="120" w:line="276" w:lineRule="auto"/>
        <w:ind w:left="-284"/>
        <w:jc w:val="center"/>
        <w:rPr>
          <w:rFonts w:ascii="Verdana" w:eastAsia="Calibri" w:hAnsi="Verdana" w:cs="Times New Roman"/>
          <w:kern w:val="0"/>
          <w:sz w:val="24"/>
          <w:szCs w:val="24"/>
          <w:lang w:val="es-AR"/>
          <w14:ligatures w14:val="none"/>
        </w:rPr>
      </w:pPr>
      <w:r>
        <w:rPr>
          <w:rFonts w:ascii="Verdana" w:eastAsia="Calibri" w:hAnsi="Verdana" w:cs="Times New Roman"/>
          <w:noProof/>
          <w:kern w:val="0"/>
          <w:sz w:val="24"/>
          <w:szCs w:val="24"/>
          <w:lang w:val="es-AR"/>
        </w:rPr>
        <w:drawing>
          <wp:inline distT="0" distB="0" distL="0" distR="0" wp14:anchorId="5A0B829F" wp14:editId="4D14B934">
            <wp:extent cx="6445736" cy="3564000"/>
            <wp:effectExtent l="19050" t="19050" r="12700" b="17780"/>
            <wp:docPr id="4668083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5736" cy="3564000"/>
                    </a:xfrm>
                    <a:prstGeom prst="rect">
                      <a:avLst/>
                    </a:prstGeom>
                    <a:noFill/>
                    <a:ln w="15875">
                      <a:solidFill>
                        <a:schemeClr val="tx1"/>
                      </a:solidFill>
                    </a:ln>
                  </pic:spPr>
                </pic:pic>
              </a:graphicData>
            </a:graphic>
          </wp:inline>
        </w:drawing>
      </w:r>
    </w:p>
    <w:p w14:paraId="365A9715" w14:textId="4C62C38A" w:rsidR="00D40A6D" w:rsidRDefault="00B8605B" w:rsidP="00B8605B">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 xml:space="preserve">Fuente: Instituto de Economía (INECO) de la Universidad Argentina de la Empresa (UADE), en base a la encuesta </w:t>
      </w:r>
    </w:p>
    <w:p w14:paraId="1EF820A3" w14:textId="1BFC3A70" w:rsidR="00B8605B" w:rsidRPr="005C5688" w:rsidRDefault="00B8605B" w:rsidP="00B8605B">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de Perspectivas Industriales Argentinas e información del INDEC.</w:t>
      </w:r>
    </w:p>
    <w:p w14:paraId="09DA1384" w14:textId="77777777" w:rsidR="00134E1C" w:rsidRDefault="00134E1C" w:rsidP="00134E1C">
      <w:pPr>
        <w:rPr>
          <w:rFonts w:ascii="Calibri Light" w:eastAsia="Calibri" w:hAnsi="Calibri Light" w:cs="Times New Roman"/>
          <w:kern w:val="0"/>
          <w:sz w:val="20"/>
          <w14:ligatures w14:val="none"/>
        </w:rPr>
      </w:pPr>
    </w:p>
    <w:p w14:paraId="0E2B6129" w14:textId="77777777" w:rsidR="00134E1C" w:rsidRDefault="00134E1C" w:rsidP="00134E1C">
      <w:pPr>
        <w:rPr>
          <w:rFonts w:ascii="Calibri Light" w:eastAsia="Calibri" w:hAnsi="Calibri Light" w:cs="Times New Roman"/>
          <w:kern w:val="0"/>
          <w:sz w:val="20"/>
          <w14:ligatures w14:val="none"/>
        </w:rPr>
      </w:pPr>
    </w:p>
    <w:p w14:paraId="313B09D5" w14:textId="77777777" w:rsidR="00134E1C" w:rsidRDefault="00134E1C" w:rsidP="00134E1C">
      <w:pPr>
        <w:rPr>
          <w:rFonts w:ascii="Calibri Light" w:eastAsia="Calibri" w:hAnsi="Calibri Light" w:cs="Times New Roman"/>
          <w:kern w:val="0"/>
          <w:sz w:val="20"/>
          <w14:ligatures w14:val="none"/>
        </w:rPr>
      </w:pPr>
    </w:p>
    <w:p w14:paraId="40F5031A" w14:textId="77777777" w:rsidR="00134E1C" w:rsidRDefault="00134E1C" w:rsidP="00134E1C">
      <w:pPr>
        <w:rPr>
          <w:rFonts w:ascii="Calibri Light" w:eastAsia="Calibri" w:hAnsi="Calibri Light" w:cs="Times New Roman"/>
          <w:kern w:val="0"/>
          <w:sz w:val="20"/>
          <w14:ligatures w14:val="none"/>
        </w:rPr>
      </w:pPr>
    </w:p>
    <w:p w14:paraId="1284C44E" w14:textId="77777777" w:rsidR="00134E1C" w:rsidRDefault="00134E1C" w:rsidP="00134E1C">
      <w:pPr>
        <w:rPr>
          <w:rFonts w:ascii="Calibri Light" w:eastAsia="Calibri" w:hAnsi="Calibri Light" w:cs="Times New Roman"/>
          <w:kern w:val="0"/>
          <w:sz w:val="20"/>
          <w14:ligatures w14:val="none"/>
        </w:rPr>
      </w:pPr>
    </w:p>
    <w:p w14:paraId="0A6B9F3C" w14:textId="77777777" w:rsidR="00134E1C" w:rsidRDefault="00134E1C" w:rsidP="00134E1C">
      <w:pPr>
        <w:rPr>
          <w:rFonts w:ascii="Calibri Light" w:eastAsia="Calibri" w:hAnsi="Calibri Light" w:cs="Times New Roman"/>
          <w:kern w:val="0"/>
          <w:sz w:val="20"/>
          <w14:ligatures w14:val="none"/>
        </w:rPr>
      </w:pPr>
    </w:p>
    <w:p w14:paraId="5DC86B6E" w14:textId="77777777" w:rsidR="00134E1C" w:rsidRDefault="00134E1C" w:rsidP="00134E1C">
      <w:pPr>
        <w:rPr>
          <w:rFonts w:ascii="Calibri Light" w:eastAsia="Calibri" w:hAnsi="Calibri Light" w:cs="Times New Roman"/>
          <w:kern w:val="0"/>
          <w:sz w:val="20"/>
          <w14:ligatures w14:val="none"/>
        </w:rPr>
      </w:pPr>
    </w:p>
    <w:p w14:paraId="6CCE425C" w14:textId="77777777" w:rsidR="00134E1C" w:rsidRDefault="00134E1C" w:rsidP="00134E1C">
      <w:pPr>
        <w:rPr>
          <w:rFonts w:ascii="Calibri Light" w:eastAsia="Calibri" w:hAnsi="Calibri Light" w:cs="Times New Roman"/>
          <w:kern w:val="0"/>
          <w:sz w:val="20"/>
          <w14:ligatures w14:val="none"/>
        </w:rPr>
      </w:pPr>
    </w:p>
    <w:p w14:paraId="3FD4B6BD" w14:textId="77777777" w:rsidR="00134E1C" w:rsidRDefault="00134E1C" w:rsidP="00134E1C">
      <w:pPr>
        <w:rPr>
          <w:rFonts w:ascii="Calibri Light" w:eastAsia="Calibri" w:hAnsi="Calibri Light" w:cs="Times New Roman"/>
          <w:kern w:val="0"/>
          <w:sz w:val="20"/>
          <w14:ligatures w14:val="none"/>
        </w:rPr>
      </w:pPr>
    </w:p>
    <w:p w14:paraId="5E73391D" w14:textId="77777777" w:rsidR="00134E1C" w:rsidRDefault="00134E1C" w:rsidP="00134E1C">
      <w:pPr>
        <w:rPr>
          <w:rFonts w:ascii="Calibri Light" w:eastAsia="Calibri" w:hAnsi="Calibri Light" w:cs="Times New Roman"/>
          <w:kern w:val="0"/>
          <w:sz w:val="20"/>
          <w14:ligatures w14:val="none"/>
        </w:rPr>
      </w:pPr>
    </w:p>
    <w:p w14:paraId="0563002E" w14:textId="77777777" w:rsidR="00134E1C" w:rsidRDefault="00134E1C" w:rsidP="00134E1C">
      <w:pPr>
        <w:rPr>
          <w:rFonts w:ascii="Calibri Light" w:eastAsia="Calibri" w:hAnsi="Calibri Light" w:cs="Times New Roman"/>
          <w:kern w:val="0"/>
          <w:sz w:val="20"/>
          <w14:ligatures w14:val="none"/>
        </w:rPr>
      </w:pPr>
    </w:p>
    <w:p w14:paraId="420A94BD" w14:textId="77777777" w:rsidR="00134E1C" w:rsidRDefault="00134E1C" w:rsidP="00134E1C">
      <w:pPr>
        <w:rPr>
          <w:rFonts w:ascii="Calibri Light" w:eastAsia="Calibri" w:hAnsi="Calibri Light" w:cs="Times New Roman"/>
          <w:kern w:val="0"/>
          <w:sz w:val="20"/>
          <w14:ligatures w14:val="none"/>
        </w:rPr>
      </w:pPr>
    </w:p>
    <w:p w14:paraId="2AF9010F" w14:textId="77777777" w:rsidR="00134E1C" w:rsidRDefault="00134E1C" w:rsidP="00134E1C">
      <w:pPr>
        <w:rPr>
          <w:rFonts w:ascii="Calibri Light" w:eastAsia="Calibri" w:hAnsi="Calibri Light" w:cs="Times New Roman"/>
          <w:kern w:val="0"/>
          <w:sz w:val="20"/>
          <w14:ligatures w14:val="none"/>
        </w:rPr>
      </w:pPr>
    </w:p>
    <w:p w14:paraId="2DAA7398" w14:textId="77777777" w:rsidR="00134E1C" w:rsidRDefault="00134E1C" w:rsidP="00134E1C">
      <w:pPr>
        <w:rPr>
          <w:rFonts w:ascii="Calibri Light" w:eastAsia="Calibri" w:hAnsi="Calibri Light" w:cs="Times New Roman"/>
          <w:kern w:val="0"/>
          <w:sz w:val="20"/>
          <w14:ligatures w14:val="none"/>
        </w:rPr>
      </w:pPr>
    </w:p>
    <w:p w14:paraId="7F214B35" w14:textId="77777777" w:rsidR="00134E1C" w:rsidRDefault="00134E1C" w:rsidP="00134E1C">
      <w:pPr>
        <w:rPr>
          <w:rFonts w:ascii="Calibri Light" w:eastAsia="Calibri" w:hAnsi="Calibri Light" w:cs="Times New Roman"/>
          <w:kern w:val="0"/>
          <w:sz w:val="20"/>
          <w14:ligatures w14:val="none"/>
        </w:rPr>
      </w:pPr>
    </w:p>
    <w:p w14:paraId="3852FB6B" w14:textId="77777777" w:rsidR="00310B13" w:rsidRDefault="00310B13" w:rsidP="00134E1C">
      <w:pPr>
        <w:rPr>
          <w:rFonts w:ascii="Verdana" w:eastAsia="Malgun Gothic" w:hAnsi="Verdana" w:cs="Times New Roman"/>
          <w:b/>
          <w:bCs/>
          <w:color w:val="000000"/>
          <w:kern w:val="0"/>
          <w:sz w:val="24"/>
          <w:szCs w:val="26"/>
          <w:lang w:val="es-AR"/>
          <w14:ligatures w14:val="none"/>
        </w:rPr>
      </w:pPr>
    </w:p>
    <w:p w14:paraId="3B4F2AEA" w14:textId="5A1D7D0B" w:rsidR="00134E1C" w:rsidRPr="00CD5C46" w:rsidRDefault="00134E1C" w:rsidP="00134E1C">
      <w:pPr>
        <w:rPr>
          <w:rFonts w:ascii="Verdana" w:eastAsia="Malgun Gothic" w:hAnsi="Verdana" w:cs="Times New Roman"/>
          <w:b/>
          <w:bCs/>
          <w:color w:val="000000"/>
          <w:kern w:val="0"/>
          <w:sz w:val="24"/>
          <w:szCs w:val="26"/>
          <w:lang w:val="es-AR"/>
          <w14:ligatures w14:val="none"/>
        </w:rPr>
      </w:pPr>
      <w:r w:rsidRPr="00CD5C46">
        <w:rPr>
          <w:rFonts w:ascii="Verdana" w:eastAsia="Malgun Gothic" w:hAnsi="Verdana" w:cs="Times New Roman"/>
          <w:b/>
          <w:bCs/>
          <w:color w:val="000000"/>
          <w:kern w:val="0"/>
          <w:sz w:val="24"/>
          <w:szCs w:val="26"/>
          <w:lang w:val="es-AR"/>
          <w14:ligatures w14:val="none"/>
        </w:rPr>
        <w:t>Metodología del índice de expectativas industriales.</w:t>
      </w:r>
    </w:p>
    <w:bookmarkEnd w:id="0"/>
    <w:p w14:paraId="672E13D2"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 xml:space="preserve">El Índice está diseñado para reflejar las perspectivas de crecimiento o caída de la actividad industrial. El IEI es un índice que va de 0 a 100. Cuando el IEI es mayor a 50.0, indica que se espera una expansión en la industria, mientras que un valor por debajo de 50.0 indica que se espera una contracción de la industria manufacturera. Cuanto más lejano a 50 es el valor, más fuerte será la expansión o la contracción esperada. Este indicador está construido a semejanza del PMI industrial de Estados Unidos elaborado por el </w:t>
      </w:r>
      <w:proofErr w:type="spellStart"/>
      <w:r w:rsidRPr="00CD5C46">
        <w:rPr>
          <w:rFonts w:ascii="Calibri Light" w:eastAsia="Calibri" w:hAnsi="Calibri Light" w:cs="Calibri Light"/>
          <w:i/>
          <w:kern w:val="0"/>
          <w:sz w:val="24"/>
          <w:szCs w:val="24"/>
          <w:lang w:val="es-AR"/>
          <w14:ligatures w14:val="none"/>
        </w:rPr>
        <w:t>Institute</w:t>
      </w:r>
      <w:proofErr w:type="spellEnd"/>
      <w:r w:rsidRPr="00CD5C46">
        <w:rPr>
          <w:rFonts w:ascii="Calibri Light" w:eastAsia="Calibri" w:hAnsi="Calibri Light" w:cs="Calibri Light"/>
          <w:i/>
          <w:kern w:val="0"/>
          <w:sz w:val="24"/>
          <w:szCs w:val="24"/>
          <w:lang w:val="es-AR"/>
          <w14:ligatures w14:val="none"/>
        </w:rPr>
        <w:t xml:space="preserve"> </w:t>
      </w:r>
      <w:proofErr w:type="spellStart"/>
      <w:r w:rsidRPr="00CD5C46">
        <w:rPr>
          <w:rFonts w:ascii="Calibri Light" w:eastAsia="Calibri" w:hAnsi="Calibri Light" w:cs="Calibri Light"/>
          <w:i/>
          <w:kern w:val="0"/>
          <w:sz w:val="24"/>
          <w:szCs w:val="24"/>
          <w:lang w:val="es-AR"/>
          <w14:ligatures w14:val="none"/>
        </w:rPr>
        <w:t>of</w:t>
      </w:r>
      <w:proofErr w:type="spellEnd"/>
      <w:r w:rsidRPr="00CD5C46">
        <w:rPr>
          <w:rFonts w:ascii="Calibri Light" w:eastAsia="Calibri" w:hAnsi="Calibri Light" w:cs="Calibri Light"/>
          <w:i/>
          <w:kern w:val="0"/>
          <w:sz w:val="24"/>
          <w:szCs w:val="24"/>
          <w:lang w:val="es-AR"/>
          <w14:ligatures w14:val="none"/>
        </w:rPr>
        <w:t xml:space="preserve"> </w:t>
      </w:r>
      <w:proofErr w:type="spellStart"/>
      <w:r w:rsidRPr="00CD5C46">
        <w:rPr>
          <w:rFonts w:ascii="Calibri Light" w:eastAsia="Calibri" w:hAnsi="Calibri Light" w:cs="Calibri Light"/>
          <w:i/>
          <w:kern w:val="0"/>
          <w:sz w:val="24"/>
          <w:szCs w:val="24"/>
          <w:lang w:val="es-AR"/>
          <w14:ligatures w14:val="none"/>
        </w:rPr>
        <w:t>Supply</w:t>
      </w:r>
      <w:proofErr w:type="spellEnd"/>
      <w:r w:rsidRPr="00CD5C46">
        <w:rPr>
          <w:rFonts w:ascii="Calibri Light" w:eastAsia="Calibri" w:hAnsi="Calibri Light" w:cs="Calibri Light"/>
          <w:i/>
          <w:kern w:val="0"/>
          <w:sz w:val="24"/>
          <w:szCs w:val="24"/>
          <w:lang w:val="es-AR"/>
          <w14:ligatures w14:val="none"/>
        </w:rPr>
        <w:t xml:space="preserve"> Managers </w:t>
      </w:r>
      <w:r w:rsidRPr="00CD5C46">
        <w:rPr>
          <w:rFonts w:ascii="Calibri Light" w:eastAsia="Calibri" w:hAnsi="Calibri Light" w:cs="Calibri Light"/>
          <w:kern w:val="0"/>
          <w:sz w:val="24"/>
          <w:szCs w:val="24"/>
          <w:lang w:val="es-AR"/>
          <w14:ligatures w14:val="none"/>
        </w:rPr>
        <w:t>y otros índices similares a lo largo del mundo y es comparable con estos índices.</w:t>
      </w:r>
    </w:p>
    <w:p w14:paraId="6DBB3DB2"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bookmarkStart w:id="1" w:name="_Hlk30670718"/>
      <w:r w:rsidRPr="00CD5C46">
        <w:rPr>
          <w:rFonts w:ascii="Calibri Light" w:eastAsia="Calibri" w:hAnsi="Calibri Light" w:cs="Calibri Light"/>
          <w:kern w:val="0"/>
          <w:sz w:val="24"/>
          <w:szCs w:val="24"/>
          <w:lang w:val="es-AR"/>
          <w14:ligatures w14:val="none"/>
        </w:rPr>
        <w:t xml:space="preserve">El indicador está construido sobre la base de las siguientes variables: Producción Industrial Esperada, Dotación de personal, Horas trabajadas y Expectativas de Utilización de Capacidad. </w:t>
      </w:r>
    </w:p>
    <w:p w14:paraId="433AD0C5"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 xml:space="preserve">El indicador combina las respuestas de varias preguntas que se realizan en encuestas a industriales argentinos. Las respuestas posibles pueden ser positivas, negativas o neutrales. El indicador se construye de la siguiente manera: </w:t>
      </w:r>
    </w:p>
    <w:bookmarkEnd w:id="1"/>
    <w:p w14:paraId="42680031" w14:textId="77777777" w:rsidR="00134E1C" w:rsidRPr="00CD5C46" w:rsidRDefault="00134E1C" w:rsidP="00134E1C">
      <w:pPr>
        <w:tabs>
          <w:tab w:val="left" w:pos="4260"/>
        </w:tabs>
        <w:spacing w:after="120" w:line="276" w:lineRule="auto"/>
        <w:jc w:val="center"/>
        <w:rPr>
          <w:rFonts w:ascii="Verdana" w:eastAsia="Calibri" w:hAnsi="Verdana" w:cs="Times New Roman"/>
          <w:i/>
          <w:kern w:val="0"/>
          <w:lang w:val="es-AR"/>
          <w14:ligatures w14:val="none"/>
        </w:rPr>
      </w:pPr>
      <m:oMathPara>
        <m:oMath>
          <m:r>
            <w:rPr>
              <w:rFonts w:ascii="Cambria Math" w:eastAsia="Malgun Gothic" w:hAnsi="Cambria Math" w:cs="Times New Roman"/>
              <w:kern w:val="0"/>
              <w:lang w:val="es-AR"/>
              <w14:ligatures w14:val="none"/>
            </w:rPr>
            <m:t xml:space="preserve">IEI = </m:t>
          </m:r>
          <m:nary>
            <m:naryPr>
              <m:chr m:val="∑"/>
              <m:limLoc m:val="undOvr"/>
              <m:ctrlPr>
                <w:rPr>
                  <w:rFonts w:ascii="Cambria Math" w:eastAsia="Malgun Gothic" w:hAnsi="Cambria Math" w:cs="Times New Roman"/>
                  <w:i/>
                  <w:kern w:val="0"/>
                  <w:lang w:val="es-AR"/>
                  <w14:ligatures w14:val="none"/>
                </w:rPr>
              </m:ctrlPr>
            </m:naryPr>
            <m:sub>
              <m:r>
                <w:rPr>
                  <w:rFonts w:ascii="Cambria Math" w:eastAsia="Malgun Gothic" w:hAnsi="Cambria Math" w:cs="Times New Roman"/>
                  <w:kern w:val="0"/>
                  <w:lang w:val="es-AR"/>
                  <w14:ligatures w14:val="none"/>
                </w:rPr>
                <m:t>i</m:t>
              </m:r>
            </m:sub>
            <m:sup>
              <m:r>
                <w:rPr>
                  <w:rFonts w:ascii="Cambria Math" w:eastAsia="Malgun Gothic" w:hAnsi="Cambria Math" w:cs="Times New Roman"/>
                  <w:kern w:val="0"/>
                  <w:lang w:val="es-AR"/>
                  <w14:ligatures w14:val="none"/>
                </w:rPr>
                <m:t>n</m:t>
              </m:r>
            </m:sup>
            <m:e>
              <m:f>
                <m:fPr>
                  <m:ctrlPr>
                    <w:rPr>
                      <w:rFonts w:ascii="Cambria Math" w:eastAsia="Malgun Gothic" w:hAnsi="Cambria Math" w:cs="Times New Roman"/>
                      <w:i/>
                      <w:kern w:val="0"/>
                      <w:lang w:val="es-AR"/>
                      <w14:ligatures w14:val="none"/>
                    </w:rPr>
                  </m:ctrlPr>
                </m:fPr>
                <m:num>
                  <m:r>
                    <w:rPr>
                      <w:rFonts w:ascii="Cambria Math" w:eastAsia="Malgun Gothic" w:hAnsi="Cambria Math" w:cs="Times New Roman"/>
                      <w:kern w:val="0"/>
                      <w:lang w:val="es-AR"/>
                      <w14:ligatures w14:val="none"/>
                    </w:rPr>
                    <m:t>(0,5 x porcentaje de respuestas neutrales + porcentaje de respuestas positivas) x 100</m:t>
                  </m:r>
                </m:num>
                <m:den>
                  <m:r>
                    <w:rPr>
                      <w:rFonts w:ascii="Cambria Math" w:eastAsia="Malgun Gothic" w:hAnsi="Cambria Math" w:cs="Times New Roman"/>
                      <w:kern w:val="0"/>
                      <w:lang w:val="es-AR"/>
                      <w14:ligatures w14:val="none"/>
                    </w:rPr>
                    <m:t>n</m:t>
                  </m:r>
                </m:den>
              </m:f>
            </m:e>
          </m:nary>
        </m:oMath>
      </m:oMathPara>
    </w:p>
    <w:p w14:paraId="2ADC1D7C" w14:textId="77777777" w:rsidR="00134E1C" w:rsidRPr="00CD5C46" w:rsidRDefault="00134E1C" w:rsidP="00134E1C">
      <w:pPr>
        <w:tabs>
          <w:tab w:val="left" w:pos="4260"/>
        </w:tabs>
        <w:jc w:val="both"/>
        <w:rPr>
          <w:rFonts w:ascii="Calibri Light" w:eastAsia="Calibri" w:hAnsi="Calibri Light" w:cs="Calibri Light"/>
          <w:kern w:val="0"/>
          <w:sz w:val="24"/>
          <w:szCs w:val="24"/>
          <w:lang w:val="es-AR"/>
          <w14:ligatures w14:val="none"/>
        </w:rPr>
      </w:pPr>
      <w:bookmarkStart w:id="2" w:name="_Hlk34668273"/>
    </w:p>
    <w:p w14:paraId="5963F50A" w14:textId="77777777" w:rsidR="00134E1C" w:rsidRPr="00CD5C46" w:rsidRDefault="00134E1C" w:rsidP="00134E1C">
      <w:pPr>
        <w:tabs>
          <w:tab w:val="left" w:pos="4260"/>
        </w:tabs>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El IEI desagregado por tamaño se obtiene del promedio ponderado teniendo en cuenta la cantidad de empresas que respondieron la encuesta en cada categoría.</w:t>
      </w:r>
    </w:p>
    <w:bookmarkEnd w:id="2"/>
    <w:p w14:paraId="6ABC560C" w14:textId="77777777" w:rsidR="00134E1C" w:rsidRPr="00CD5C46" w:rsidRDefault="00134E1C" w:rsidP="00134E1C">
      <w:pPr>
        <w:jc w:val="both"/>
        <w:rPr>
          <w:rFonts w:ascii="Calibri Light" w:eastAsia="Calibri" w:hAnsi="Calibri Light" w:cs="Calibri Light"/>
          <w:kern w:val="0"/>
          <w:sz w:val="24"/>
          <w:szCs w:val="24"/>
          <w:u w:val="single"/>
          <w:lang w:val="es-AR"/>
          <w14:ligatures w14:val="none"/>
        </w:rPr>
      </w:pPr>
      <w:r w:rsidRPr="00CD5C46">
        <w:rPr>
          <w:rFonts w:ascii="Calibri Light" w:eastAsia="Calibri" w:hAnsi="Calibri Light" w:cs="Calibri Light"/>
          <w:kern w:val="0"/>
          <w:sz w:val="24"/>
          <w:szCs w:val="24"/>
          <w:u w:val="single"/>
          <w:lang w:val="es-AR"/>
          <w14:ligatures w14:val="none"/>
        </w:rPr>
        <w:t>Fuentes:</w:t>
      </w:r>
    </w:p>
    <w:p w14:paraId="563E0D42" w14:textId="77777777" w:rsidR="00134E1C" w:rsidRPr="00CD5C46" w:rsidRDefault="00134E1C" w:rsidP="00134E1C">
      <w:pPr>
        <w:spacing w:line="360" w:lineRule="auto"/>
        <w:jc w:val="both"/>
        <w:rPr>
          <w:rFonts w:ascii="Calibri Light" w:eastAsia="Calibri" w:hAnsi="Calibri Light" w:cs="Calibri Light"/>
          <w:bCs/>
          <w:color w:val="000000"/>
          <w:kern w:val="0"/>
          <w:sz w:val="24"/>
          <w:szCs w:val="24"/>
          <w:lang w:val="es-AR"/>
          <w14:ligatures w14:val="none"/>
        </w:rPr>
      </w:pPr>
      <w:r w:rsidRPr="00CD5C46">
        <w:rPr>
          <w:rFonts w:ascii="Calibri Light" w:eastAsia="Calibri" w:hAnsi="Calibri Light" w:cs="Calibri Light"/>
          <w:bCs/>
          <w:color w:val="000000"/>
          <w:kern w:val="0"/>
          <w:sz w:val="24"/>
          <w:szCs w:val="24"/>
          <w:lang w:val="es-AR"/>
          <w14:ligatures w14:val="none"/>
        </w:rPr>
        <w:t>Los datos surgen, principalmente, de la Encuesta Mensual Manufacturera de la Empresa (EMME) realizada por el Instituto de Economía de la UADE a managers de empresas industriales. Dicha encuesta se realiza durante las primeras 2 semanas de cada mes. Sin embargo, para la construcción de datos históricos también se han usado fuentes oficiales como las encuestas industriales realizadas por el INDEC, así como otras fuentes privadas.</w:t>
      </w:r>
    </w:p>
    <w:p w14:paraId="258F8355"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Cs/>
          <w:color w:val="000000"/>
          <w:kern w:val="0"/>
          <w:sz w:val="24"/>
          <w:szCs w:val="24"/>
          <w:lang w:val="es-AR"/>
          <w14:ligatures w14:val="none"/>
        </w:rPr>
      </w:pPr>
      <w:r w:rsidRPr="00CD5C46">
        <w:rPr>
          <w:rFonts w:ascii="Calibri Light" w:eastAsia="Calibri" w:hAnsi="Calibri Light" w:cs="Calibri Light"/>
          <w:b/>
          <w:bCs/>
          <w:color w:val="000000"/>
          <w:kern w:val="0"/>
          <w:sz w:val="24"/>
          <w:szCs w:val="24"/>
          <w:lang w:val="es-AR"/>
          <w14:ligatures w14:val="none"/>
        </w:rPr>
        <w:t xml:space="preserve">Producción Industrial Esperada: </w:t>
      </w:r>
      <w:r w:rsidRPr="00CD5C46">
        <w:rPr>
          <w:rFonts w:ascii="Calibri Light" w:eastAsia="Calibri" w:hAnsi="Calibri Light" w:cs="Calibri Light"/>
          <w:bCs/>
          <w:color w:val="000000"/>
          <w:kern w:val="0"/>
          <w:sz w:val="24"/>
          <w:szCs w:val="24"/>
          <w:lang w:val="es-AR"/>
          <w14:ligatures w14:val="none"/>
        </w:rPr>
        <w:t xml:space="preserve">elaborado a partir de la encuesta EMME donde se </w:t>
      </w:r>
      <w:r w:rsidRPr="00CD5C46">
        <w:rPr>
          <w:rFonts w:ascii="Calibri Light" w:eastAsia="Calibri" w:hAnsi="Calibri Light" w:cs="Calibri Light"/>
          <w:kern w:val="0"/>
          <w:sz w:val="24"/>
          <w:szCs w:val="24"/>
          <w:lang w:val="es-AR"/>
          <w14:ligatures w14:val="none"/>
        </w:rPr>
        <w:t xml:space="preserve">pregunta cómo espera que evolucione la producción industrial en los siguientes tres meses, con respecto a los mismos meses del año anterior. Las respuestas posibles son: Bajará, Se mantendrá igual o Subirá, y los datos históricos surgen </w:t>
      </w:r>
      <w:r w:rsidRPr="00CD5C46">
        <w:rPr>
          <w:rFonts w:ascii="Calibri Light" w:eastAsia="Calibri" w:hAnsi="Calibri Light" w:cs="Calibri Light"/>
          <w:bCs/>
          <w:color w:val="000000"/>
          <w:kern w:val="0"/>
          <w:sz w:val="24"/>
          <w:szCs w:val="24"/>
          <w:lang w:val="es-AR"/>
          <w14:ligatures w14:val="none"/>
        </w:rPr>
        <w:t>del</w:t>
      </w:r>
      <w:r w:rsidRPr="00CD5C46">
        <w:rPr>
          <w:rFonts w:ascii="Calibri Light" w:eastAsia="Calibri" w:hAnsi="Calibri Light" w:cs="Calibri Light"/>
          <w:b/>
          <w:bCs/>
          <w:color w:val="000000"/>
          <w:kern w:val="0"/>
          <w:sz w:val="24"/>
          <w:szCs w:val="24"/>
          <w:lang w:val="es-AR"/>
          <w14:ligatures w14:val="none"/>
        </w:rPr>
        <w:t xml:space="preserve"> </w:t>
      </w:r>
      <w:r w:rsidRPr="00CD5C46">
        <w:rPr>
          <w:rFonts w:ascii="Calibri Light" w:eastAsia="Calibri" w:hAnsi="Calibri Light" w:cs="Calibri Light"/>
          <w:kern w:val="0"/>
          <w:sz w:val="24"/>
          <w:szCs w:val="24"/>
          <w:lang w:val="es-AR"/>
          <w14:ligatures w14:val="none"/>
        </w:rPr>
        <w:t xml:space="preserve">Índice de Producción Industrial Manufacturero (IPI) – INDEC. </w:t>
      </w:r>
    </w:p>
    <w:p w14:paraId="0DAE0C01"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 xml:space="preserve">Dotación de personal: </w:t>
      </w:r>
      <w:r w:rsidRPr="00CD5C46">
        <w:rPr>
          <w:rFonts w:ascii="Calibri Light" w:eastAsia="Calibri" w:hAnsi="Calibri Light" w:cs="Calibri Light"/>
          <w:bCs/>
          <w:color w:val="000000"/>
          <w:kern w:val="0"/>
          <w:sz w:val="24"/>
          <w:szCs w:val="24"/>
          <w:lang w:val="es-AR"/>
          <w14:ligatures w14:val="none"/>
        </w:rPr>
        <w:t xml:space="preserve">elaborado a partir de las respuestas de la </w:t>
      </w:r>
      <w:r w:rsidRPr="00CD5C46">
        <w:rPr>
          <w:rFonts w:ascii="Calibri Light" w:eastAsia="Calibri" w:hAnsi="Calibri Light" w:cs="Calibri Light"/>
          <w:kern w:val="0"/>
          <w:sz w:val="24"/>
          <w:szCs w:val="24"/>
          <w:lang w:val="es-AR"/>
          <w14:ligatures w14:val="none"/>
        </w:rPr>
        <w:t>encuesta a industrial realizadas por INECO</w:t>
      </w:r>
      <w:r w:rsidRPr="00CD5C46">
        <w:rPr>
          <w:rFonts w:ascii="Calibri Light" w:eastAsia="Calibri" w:hAnsi="Calibri Light" w:cs="Calibri Light"/>
          <w:bCs/>
          <w:color w:val="000000"/>
          <w:kern w:val="0"/>
          <w:sz w:val="24"/>
          <w:szCs w:val="24"/>
          <w:lang w:val="es-AR"/>
          <w14:ligatures w14:val="none"/>
        </w:rPr>
        <w:t xml:space="preserve"> donde se </w:t>
      </w:r>
      <w:r w:rsidRPr="00CD5C46">
        <w:rPr>
          <w:rFonts w:ascii="Calibri Light" w:eastAsia="Calibri" w:hAnsi="Calibri Light" w:cs="Calibri Light"/>
          <w:kern w:val="0"/>
          <w:sz w:val="24"/>
          <w:szCs w:val="24"/>
          <w:lang w:val="es-AR"/>
          <w14:ligatures w14:val="none"/>
        </w:rPr>
        <w:t xml:space="preserve">pregunta cómo espera que evolucione la dotación de personal en los siguientes tres meses, con respecto a los mismos meses del año anterior. Las respuestas posibles son: Aumentará, No variará y Disminuirá. Los datos históricos surgen de la Encuesta </w:t>
      </w:r>
      <w:r w:rsidRPr="00CD5C46">
        <w:rPr>
          <w:rFonts w:ascii="Calibri Light" w:eastAsia="Calibri" w:hAnsi="Calibri Light" w:cs="Calibri Light"/>
          <w:kern w:val="0"/>
          <w:sz w:val="24"/>
          <w:szCs w:val="24"/>
          <w:lang w:val="es-AR"/>
          <w14:ligatures w14:val="none"/>
        </w:rPr>
        <w:lastRenderedPageBreak/>
        <w:t xml:space="preserve">de Expectativas de la industria manufacturera del Índice de Producción Industrial Manufacturero (IPI) – INDEC. </w:t>
      </w:r>
    </w:p>
    <w:p w14:paraId="690F37B6"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Horas trabajadas:</w:t>
      </w:r>
      <w:r w:rsidRPr="00CD5C46">
        <w:rPr>
          <w:rFonts w:ascii="Calibri Light" w:eastAsia="Calibri" w:hAnsi="Calibri Light" w:cs="Calibri Light"/>
          <w:kern w:val="0"/>
          <w:sz w:val="24"/>
          <w:szCs w:val="24"/>
          <w:lang w:val="es-AR"/>
          <w14:ligatures w14:val="none"/>
        </w:rPr>
        <w:t xml:space="preserve"> </w:t>
      </w:r>
      <w:r w:rsidRPr="00CD5C46">
        <w:rPr>
          <w:rFonts w:ascii="Calibri Light" w:eastAsia="Calibri" w:hAnsi="Calibri Light" w:cs="Calibri Light"/>
          <w:bCs/>
          <w:color w:val="000000"/>
          <w:kern w:val="0"/>
          <w:sz w:val="24"/>
          <w:szCs w:val="24"/>
          <w:lang w:val="es-AR"/>
          <w14:ligatures w14:val="none"/>
        </w:rPr>
        <w:t xml:space="preserve">realizado a partir de las respuestas de la </w:t>
      </w:r>
      <w:r w:rsidRPr="00CD5C46">
        <w:rPr>
          <w:rFonts w:ascii="Calibri Light" w:eastAsia="Calibri" w:hAnsi="Calibri Light" w:cs="Calibri Light"/>
          <w:kern w:val="0"/>
          <w:sz w:val="24"/>
          <w:szCs w:val="24"/>
          <w:lang w:val="es-AR"/>
          <w14:ligatures w14:val="none"/>
        </w:rPr>
        <w:t>encuesta a industriales realizadas por INECO</w:t>
      </w:r>
      <w:r w:rsidRPr="00CD5C46">
        <w:rPr>
          <w:rFonts w:ascii="Calibri Light" w:eastAsia="Calibri" w:hAnsi="Calibri Light" w:cs="Calibri Light"/>
          <w:bCs/>
          <w:color w:val="000000"/>
          <w:kern w:val="0"/>
          <w:sz w:val="24"/>
          <w:szCs w:val="24"/>
          <w:lang w:val="es-AR"/>
          <w14:ligatures w14:val="none"/>
        </w:rPr>
        <w:t xml:space="preserve">. Para este caso, la </w:t>
      </w:r>
      <w:r w:rsidRPr="00CD5C46">
        <w:rPr>
          <w:rFonts w:ascii="Calibri Light" w:eastAsia="Calibri" w:hAnsi="Calibri Light" w:cs="Calibri Light"/>
          <w:kern w:val="0"/>
          <w:sz w:val="24"/>
          <w:szCs w:val="24"/>
          <w:lang w:val="es-AR"/>
          <w14:ligatures w14:val="none"/>
        </w:rPr>
        <w:t>consulta de cómo espera que evolucione la cantidad de horas trabajadas del personal afectado al proceso productivo en los siguientes tres meses, con respecto a los mismos meses del año anterior. Las respuestas posibles son: Aumentará, No variará y Disminuirá. Los datos históricos surgen de la Encuesta de Expectativas de la industria manufacturera del Índice de Producción Industrial Manufacturero (IPI) – INDEC.</w:t>
      </w:r>
    </w:p>
    <w:p w14:paraId="07D9278C"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b/>
          <w:kern w:val="0"/>
          <w:sz w:val="24"/>
          <w:szCs w:val="24"/>
          <w:lang w:val="es-AR"/>
          <w14:ligatures w14:val="none"/>
        </w:rPr>
        <w:t>Expectativas de Utilización de Capacidad</w:t>
      </w:r>
      <w:r w:rsidRPr="00CD5C46">
        <w:rPr>
          <w:rFonts w:ascii="Calibri Light" w:eastAsia="Calibri" w:hAnsi="Calibri Light" w:cs="Calibri Light"/>
          <w:bCs/>
          <w:color w:val="000000"/>
          <w:kern w:val="0"/>
          <w:sz w:val="24"/>
          <w:szCs w:val="24"/>
          <w:lang w:val="es-AR"/>
          <w14:ligatures w14:val="none"/>
        </w:rPr>
        <w:t>: los datos surgen, principalmente, de la Encuesta Mensual Manufacturera de la Empresa (EMME) realizada por el INECO. Para elaborar este indicador s</w:t>
      </w:r>
      <w:r w:rsidRPr="00CD5C46">
        <w:rPr>
          <w:rFonts w:ascii="Calibri Light" w:eastAsia="Calibri" w:hAnsi="Calibri Light" w:cs="Calibri Light"/>
          <w:kern w:val="0"/>
          <w:sz w:val="24"/>
          <w:szCs w:val="24"/>
          <w:lang w:val="es-AR"/>
          <w14:ligatures w14:val="none"/>
        </w:rPr>
        <w:t>e pregunta cómo espera que evolucione la utilización de la capacidad instalada en los siguientes tres meses, con respecto a los mismos meses del año anterior. Las respuestas posibles son: Aumentará, No variará y Disminuirá. Los datos históricos surgen de la Encuesta de Expectativas de la industria manufacturera del Índice de Producción Industrial Manufacturero (IPI) – INDEC.</w:t>
      </w:r>
    </w:p>
    <w:p w14:paraId="30CEE4F3" w14:textId="77777777" w:rsidR="00134E1C" w:rsidRPr="00CD5C46" w:rsidRDefault="00134E1C" w:rsidP="00134E1C">
      <w:pPr>
        <w:spacing w:before="240" w:line="360" w:lineRule="auto"/>
        <w:ind w:left="720"/>
        <w:jc w:val="both"/>
        <w:rPr>
          <w:rFonts w:ascii="Calibri Light" w:eastAsia="Calibri" w:hAnsi="Calibri Light" w:cs="Calibri Light"/>
          <w:bCs/>
          <w:kern w:val="0"/>
          <w:sz w:val="24"/>
          <w:szCs w:val="24"/>
          <w:lang w:val="es-AR"/>
          <w14:ligatures w14:val="none"/>
        </w:rPr>
      </w:pPr>
      <w:r w:rsidRPr="00CD5C46">
        <w:rPr>
          <w:rFonts w:ascii="Calibri Light" w:eastAsia="Calibri" w:hAnsi="Calibri Light" w:cs="Calibri Light"/>
          <w:bCs/>
          <w:kern w:val="0"/>
          <w:sz w:val="24"/>
          <w:szCs w:val="24"/>
          <w:lang w:val="es-AR"/>
          <w14:ligatures w14:val="none"/>
        </w:rPr>
        <w:t>Con el objetivo de mejorar los resultados de la Encuesta Mensual Manufacturera de la Empresa (EMME) realizada por el Instituto de Economía de UADE se corrigió la serie incorporando datos de la encuesta que realiza el INDEC. Para ello se construyó un factor de corrección calculado en base a las diferencias medias entre ambas series en los últimos tres meses y se recálculo el IEI.</w:t>
      </w:r>
      <w:r w:rsidRPr="00CD5C46">
        <w:rPr>
          <w:rFonts w:ascii="Calibri Light" w:eastAsia="Calibri" w:hAnsi="Calibri Light" w:cs="Calibri Light"/>
          <w:bCs/>
          <w:kern w:val="0"/>
          <w:sz w:val="24"/>
          <w:szCs w:val="24"/>
          <w:lang w:val="es-AR"/>
          <w14:ligatures w14:val="none"/>
        </w:rPr>
        <w:br w:type="page"/>
      </w:r>
    </w:p>
    <w:p w14:paraId="0C3215DF" w14:textId="77777777" w:rsidR="00134E1C" w:rsidRPr="00CD5C46" w:rsidRDefault="00134E1C" w:rsidP="00134E1C">
      <w:pPr>
        <w:keepNext/>
        <w:keepLines/>
        <w:spacing w:before="40" w:after="0"/>
        <w:jc w:val="both"/>
        <w:outlineLvl w:val="1"/>
        <w:rPr>
          <w:rFonts w:ascii="Calibri Light" w:eastAsia="Malgun Gothic" w:hAnsi="Calibri Light" w:cs="Calibri Light"/>
          <w:b/>
          <w:kern w:val="0"/>
          <w:sz w:val="26"/>
          <w:szCs w:val="26"/>
          <w:lang w:val="es-AR"/>
          <w14:ligatures w14:val="none"/>
        </w:rPr>
      </w:pPr>
      <w:r w:rsidRPr="00CD5C46">
        <w:rPr>
          <w:rFonts w:ascii="Calibri Light" w:eastAsia="Malgun Gothic" w:hAnsi="Calibri Light" w:cs="Calibri Light"/>
          <w:b/>
          <w:kern w:val="0"/>
          <w:sz w:val="26"/>
          <w:szCs w:val="26"/>
          <w:lang w:val="es-AR"/>
          <w14:ligatures w14:val="none"/>
        </w:rPr>
        <w:lastRenderedPageBreak/>
        <w:t>Serie estadística</w:t>
      </w:r>
    </w:p>
    <w:tbl>
      <w:tblPr>
        <w:tblW w:w="93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30"/>
        <w:gridCol w:w="1530"/>
        <w:gridCol w:w="1530"/>
        <w:gridCol w:w="1696"/>
        <w:gridCol w:w="1530"/>
      </w:tblGrid>
      <w:tr w:rsidR="00134E1C" w:rsidRPr="00CD5C46" w14:paraId="4FD6944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DCC72"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Fecha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939B6"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Producción Industrial Esperada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7BE2E"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Dotación de personal</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7B3FD"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Horas trabajadas</w:t>
            </w:r>
          </w:p>
        </w:tc>
        <w:tc>
          <w:tcPr>
            <w:tcW w:w="1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0E379" w14:textId="77777777" w:rsidR="00134E1C" w:rsidRDefault="00134E1C" w:rsidP="004C699B">
            <w:pPr>
              <w:spacing w:after="0" w:line="240" w:lineRule="auto"/>
              <w:jc w:val="center"/>
              <w:textAlignment w:val="baseline"/>
              <w:rPr>
                <w:rFonts w:ascii="Calibri Light" w:eastAsia="Times New Roman" w:hAnsi="Calibri Light" w:cs="Calibri Light"/>
                <w:b/>
                <w:bCs/>
                <w:kern w:val="0"/>
                <w:sz w:val="24"/>
                <w:szCs w:val="24"/>
                <w:lang w:val="es-AR" w:eastAsia="es-ES"/>
                <w14:ligatures w14:val="none"/>
              </w:rPr>
            </w:pPr>
            <w:proofErr w:type="spellStart"/>
            <w:r w:rsidRPr="00CD5C46">
              <w:rPr>
                <w:rFonts w:ascii="Calibri Light" w:eastAsia="Times New Roman" w:hAnsi="Calibri Light" w:cs="Calibri Light"/>
                <w:b/>
                <w:bCs/>
                <w:kern w:val="0"/>
                <w:sz w:val="24"/>
                <w:szCs w:val="24"/>
                <w:lang w:val="es-AR" w:eastAsia="es-ES"/>
                <w14:ligatures w14:val="none"/>
              </w:rPr>
              <w:t>Expec</w:t>
            </w:r>
            <w:proofErr w:type="spellEnd"/>
            <w:r w:rsidRPr="00CD5C46">
              <w:rPr>
                <w:rFonts w:ascii="Calibri Light" w:eastAsia="Times New Roman" w:hAnsi="Calibri Light" w:cs="Calibri Light"/>
                <w:b/>
                <w:bCs/>
                <w:kern w:val="0"/>
                <w:sz w:val="24"/>
                <w:szCs w:val="24"/>
                <w:lang w:val="es-AR" w:eastAsia="es-ES"/>
                <w14:ligatures w14:val="none"/>
              </w:rPr>
              <w:t>. </w:t>
            </w:r>
          </w:p>
          <w:p w14:paraId="16C38EBF"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Utilización de Capacidad</w:t>
            </w:r>
          </w:p>
        </w:tc>
        <w:tc>
          <w:tcPr>
            <w:tcW w:w="153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747FD8A"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IEI</w:t>
            </w:r>
          </w:p>
        </w:tc>
      </w:tr>
      <w:tr w:rsidR="00134E1C" w:rsidRPr="00CD5C46" w14:paraId="0ABB6F9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02B53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dic-10</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0EEE7E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484287F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3B66F7C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696" w:type="dxa"/>
            <w:tcBorders>
              <w:top w:val="nil"/>
              <w:left w:val="nil"/>
              <w:bottom w:val="single" w:sz="8" w:space="0" w:color="auto"/>
              <w:right w:val="single" w:sz="8" w:space="0" w:color="auto"/>
            </w:tcBorders>
            <w:shd w:val="clear" w:color="auto" w:fill="auto"/>
            <w:vAlign w:val="center"/>
            <w:hideMark/>
          </w:tcPr>
          <w:p w14:paraId="783C807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4418E9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7302D90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B5B3C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CBF8A2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5B24BDD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B946EC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696" w:type="dxa"/>
            <w:tcBorders>
              <w:top w:val="nil"/>
              <w:left w:val="nil"/>
              <w:bottom w:val="single" w:sz="8" w:space="0" w:color="auto"/>
              <w:right w:val="single" w:sz="8" w:space="0" w:color="auto"/>
            </w:tcBorders>
            <w:shd w:val="clear" w:color="auto" w:fill="auto"/>
            <w:vAlign w:val="center"/>
            <w:hideMark/>
          </w:tcPr>
          <w:p w14:paraId="786A713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2685B8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0D0C9D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4D41B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1DF686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52B4ACC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855301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772224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73D801F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0404EA9"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DBCD84"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F68125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7693DE0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21B9B79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6CC5F2A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00FACAB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45AF99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16845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0E0900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3202537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1E49DD0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12B14C5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36CA924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777264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24CED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C2023E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780D992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CB847F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04AD21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00F2A38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2CD4DBD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05A97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143673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51DC78A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120DBB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33E4710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5DD0C2F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49B65266"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01C973"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89A298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5D37F77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471E28E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B145CD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739A68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695241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83E63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9240A5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06AECD7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B0DC1E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696" w:type="dxa"/>
            <w:tcBorders>
              <w:top w:val="nil"/>
              <w:left w:val="nil"/>
              <w:bottom w:val="single" w:sz="8" w:space="0" w:color="auto"/>
              <w:right w:val="single" w:sz="8" w:space="0" w:color="auto"/>
            </w:tcBorders>
            <w:shd w:val="clear" w:color="auto" w:fill="auto"/>
            <w:vAlign w:val="center"/>
            <w:hideMark/>
          </w:tcPr>
          <w:p w14:paraId="59D462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43DB7E9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71E77FA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96D5D5"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F9624C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1E0E66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297E0AE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696" w:type="dxa"/>
            <w:tcBorders>
              <w:top w:val="nil"/>
              <w:left w:val="nil"/>
              <w:bottom w:val="single" w:sz="8" w:space="0" w:color="auto"/>
              <w:right w:val="single" w:sz="8" w:space="0" w:color="auto"/>
            </w:tcBorders>
            <w:shd w:val="clear" w:color="auto" w:fill="auto"/>
            <w:vAlign w:val="center"/>
            <w:hideMark/>
          </w:tcPr>
          <w:p w14:paraId="6375C6D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4" w:space="0" w:color="000000"/>
            </w:tcBorders>
            <w:shd w:val="clear" w:color="000000" w:fill="E7E6E6"/>
            <w:vAlign w:val="center"/>
            <w:hideMark/>
          </w:tcPr>
          <w:p w14:paraId="385A0E6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74D9FA3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1800C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8E2C29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7E50BF3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7AC4E4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6E89252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1E63C71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6035EF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623FD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939009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AD86BA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BA60A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2BECE85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4" w:space="0" w:color="000000"/>
            </w:tcBorders>
            <w:shd w:val="clear" w:color="000000" w:fill="E7E6E6"/>
            <w:vAlign w:val="center"/>
            <w:hideMark/>
          </w:tcPr>
          <w:p w14:paraId="3A9A8C4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B2209E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603E1E"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93BEAC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4AAB958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39390A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3F21ADF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A1AA46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A8307BC"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E33192"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DF1868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15C2D6B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EB4E78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2D22075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D809FE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C22DCB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CC6E38"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0AD39A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2089974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597E6AC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1D3D75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16F83C0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4F34BC5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791C1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13845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16D4C54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BA1E64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0D0BFA5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1F8F156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009584B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29A6E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9F5A5B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7FE3529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4EE4676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696" w:type="dxa"/>
            <w:tcBorders>
              <w:top w:val="nil"/>
              <w:left w:val="nil"/>
              <w:bottom w:val="single" w:sz="8" w:space="0" w:color="auto"/>
              <w:right w:val="single" w:sz="8" w:space="0" w:color="auto"/>
            </w:tcBorders>
            <w:shd w:val="clear" w:color="auto" w:fill="auto"/>
            <w:vAlign w:val="center"/>
            <w:hideMark/>
          </w:tcPr>
          <w:p w14:paraId="2B5F169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4" w:space="0" w:color="000000"/>
            </w:tcBorders>
            <w:shd w:val="clear" w:color="000000" w:fill="E7E6E6"/>
            <w:vAlign w:val="center"/>
            <w:hideMark/>
          </w:tcPr>
          <w:p w14:paraId="79F329B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AAC47AD"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2265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A55D61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A02E05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5B65731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5DFD6BE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5E219DB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094E170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469BA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5CE2D6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51B0E38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0A153F0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C1EF37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7A6ED77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39CAE54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D7279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01590F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1667ECF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2BF9816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1DE68B4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3079555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7ECE3C1"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CBDC38"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22CC25F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0CDA25F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7F034E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452A3B2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02C8B6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6D540DA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EA4E2F"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8C65EF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1D3596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BDA860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7953E3B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2253363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67A156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9BF364"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5D520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2C56C61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7FA0D6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EE06F2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3315CD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2F139F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93B8B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222AD2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758CB0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547228B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696" w:type="dxa"/>
            <w:tcBorders>
              <w:top w:val="nil"/>
              <w:left w:val="nil"/>
              <w:bottom w:val="single" w:sz="8" w:space="0" w:color="auto"/>
              <w:right w:val="single" w:sz="8" w:space="0" w:color="auto"/>
            </w:tcBorders>
            <w:shd w:val="clear" w:color="auto" w:fill="auto"/>
            <w:vAlign w:val="center"/>
            <w:hideMark/>
          </w:tcPr>
          <w:p w14:paraId="3A916F9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7871DB2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091D61F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4987A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EE50F9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0494077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DEF6AD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24E2E20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2F05B5D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6024893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43A29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8C213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87CF88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0D583BD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0CFBD82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349F58F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0BBA1E7B"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B0F77E"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41387E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3C5238F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3960E3A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5509674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64CC46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2345A8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30171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5F1E4D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BE48A6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099DA4A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7FC14B7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3579F18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107553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80EE1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63BB3E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1B71E8A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7BF6536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33EAC4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5088F40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64D1A53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5CE53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3D143D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6E24946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0C5E1E0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11B351C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2754371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33C60EC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BB7270"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722158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41A0593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3F8AB0C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46AB8A9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3DEFCE3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65B958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3103F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371EC4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4481451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2E4373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CB84BF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754655E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0102529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853970"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BF930C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51D18A9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6EBE177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0D97504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0EF8D0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365D9C8B"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260BF2"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BA519A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47D5883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65D66A9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DC3CB7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B617F4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6BF8502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4B45BB"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22BEEA7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1136387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82107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562A4E6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4" w:space="0" w:color="000000"/>
            </w:tcBorders>
            <w:shd w:val="clear" w:color="000000" w:fill="E7E6E6"/>
            <w:vAlign w:val="center"/>
            <w:hideMark/>
          </w:tcPr>
          <w:p w14:paraId="300FDF5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302FA02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285E9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7C24A2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13A4B9C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3178C7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018319B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4" w:space="0" w:color="000000"/>
            </w:tcBorders>
            <w:shd w:val="clear" w:color="000000" w:fill="E7E6E6"/>
            <w:vAlign w:val="center"/>
            <w:hideMark/>
          </w:tcPr>
          <w:p w14:paraId="1D7F1AB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0D0A24C"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204283"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4" w:space="0" w:color="000000"/>
              <w:right w:val="single" w:sz="8" w:space="0" w:color="auto"/>
            </w:tcBorders>
            <w:shd w:val="clear" w:color="auto" w:fill="auto"/>
            <w:vAlign w:val="center"/>
            <w:hideMark/>
          </w:tcPr>
          <w:p w14:paraId="26A4763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4" w:space="0" w:color="000000"/>
              <w:right w:val="single" w:sz="8" w:space="0" w:color="auto"/>
            </w:tcBorders>
            <w:shd w:val="clear" w:color="auto" w:fill="auto"/>
            <w:vAlign w:val="center"/>
            <w:hideMark/>
          </w:tcPr>
          <w:p w14:paraId="0E57FD47"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4" w:space="0" w:color="000000"/>
              <w:right w:val="single" w:sz="8" w:space="0" w:color="auto"/>
            </w:tcBorders>
            <w:shd w:val="clear" w:color="auto" w:fill="auto"/>
            <w:vAlign w:val="center"/>
            <w:hideMark/>
          </w:tcPr>
          <w:p w14:paraId="609C4E17"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4" w:space="0" w:color="000000"/>
              <w:right w:val="single" w:sz="8" w:space="0" w:color="auto"/>
            </w:tcBorders>
            <w:shd w:val="clear" w:color="auto" w:fill="auto"/>
            <w:vAlign w:val="center"/>
            <w:hideMark/>
          </w:tcPr>
          <w:p w14:paraId="676CC0E0"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4" w:space="0" w:color="000000"/>
              <w:right w:val="single" w:sz="4" w:space="0" w:color="000000"/>
            </w:tcBorders>
            <w:shd w:val="clear" w:color="000000" w:fill="E7E6E6"/>
            <w:vAlign w:val="center"/>
            <w:hideMark/>
          </w:tcPr>
          <w:p w14:paraId="523044EA"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bl>
    <w:p w14:paraId="7EEEF68D" w14:textId="77777777" w:rsidR="00134E1C" w:rsidRPr="00CD5C46" w:rsidRDefault="00134E1C" w:rsidP="00134E1C">
      <w:pPr>
        <w:jc w:val="both"/>
        <w:rPr>
          <w:rFonts w:ascii="Calibri Light" w:eastAsia="Calibri" w:hAnsi="Calibri Light" w:cs="Calibri Light"/>
          <w:kern w:val="0"/>
          <w:sz w:val="20"/>
          <w:lang w:val="es-AR"/>
          <w14:ligatures w14:val="none"/>
        </w:rPr>
      </w:pPr>
    </w:p>
    <w:p w14:paraId="30758139" w14:textId="77777777" w:rsidR="00134E1C" w:rsidRPr="00CD5C46" w:rsidRDefault="00134E1C" w:rsidP="00134E1C">
      <w:pPr>
        <w:rPr>
          <w:rFonts w:ascii="Calibri Light" w:eastAsia="Calibri" w:hAnsi="Calibri Light" w:cs="Calibri Light"/>
          <w:kern w:val="0"/>
          <w:sz w:val="20"/>
          <w:lang w:val="es-AR"/>
          <w14:ligatures w14:val="none"/>
        </w:rPr>
      </w:pPr>
      <w:r w:rsidRPr="00CD5C46">
        <w:rPr>
          <w:rFonts w:ascii="Calibri Light" w:eastAsia="Calibri" w:hAnsi="Calibri Light" w:cs="Calibri Light"/>
          <w:kern w:val="0"/>
          <w:sz w:val="20"/>
          <w:lang w:val="es-AR"/>
          <w14:ligatures w14:val="none"/>
        </w:rPr>
        <w:br w:type="page"/>
      </w:r>
    </w:p>
    <w:tbl>
      <w:tblPr>
        <w:tblpPr w:leftFromText="141" w:rightFromText="141" w:vertAnchor="text" w:tblpXSpec="center" w:tblpY="1"/>
        <w:tblOverlap w:val="never"/>
        <w:tblW w:w="0" w:type="auto"/>
        <w:tblLayout w:type="fixed"/>
        <w:tblCellMar>
          <w:left w:w="70" w:type="dxa"/>
          <w:right w:w="70" w:type="dxa"/>
        </w:tblCellMar>
        <w:tblLook w:val="04A0" w:firstRow="1" w:lastRow="0" w:firstColumn="1" w:lastColumn="0" w:noHBand="0" w:noVBand="1"/>
      </w:tblPr>
      <w:tblGrid>
        <w:gridCol w:w="1560"/>
        <w:gridCol w:w="1559"/>
        <w:gridCol w:w="1561"/>
        <w:gridCol w:w="1559"/>
        <w:gridCol w:w="1561"/>
        <w:gridCol w:w="1566"/>
      </w:tblGrid>
      <w:tr w:rsidR="00134E1C" w:rsidRPr="00CD5C46" w14:paraId="45F61A87" w14:textId="77777777" w:rsidTr="00A44D37">
        <w:trPr>
          <w:trHeight w:val="330"/>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EB473E"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lastRenderedPageBreak/>
              <w:t>Fecha</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2B18DFB4"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Producción Industrial Esperada</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744ACF7C"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Dotación de personal</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506B2BE"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Horas trabajadas</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1D04160A"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proofErr w:type="spellStart"/>
            <w:r w:rsidRPr="00CD5C46">
              <w:rPr>
                <w:rFonts w:ascii="Calibri Light" w:eastAsia="Times New Roman" w:hAnsi="Calibri Light" w:cs="Calibri Light"/>
                <w:b/>
                <w:bCs/>
                <w:color w:val="000000"/>
                <w:kern w:val="0"/>
                <w:sz w:val="24"/>
                <w:szCs w:val="24"/>
                <w:lang w:val="es-AR" w:eastAsia="es-AR"/>
                <w14:ligatures w14:val="none"/>
              </w:rPr>
              <w:t>Expec</w:t>
            </w:r>
            <w:proofErr w:type="spellEnd"/>
            <w:r w:rsidRPr="00CD5C46">
              <w:rPr>
                <w:rFonts w:ascii="Calibri Light" w:eastAsia="Times New Roman" w:hAnsi="Calibri Light" w:cs="Calibri Light"/>
                <w:b/>
                <w:bCs/>
                <w:color w:val="000000"/>
                <w:kern w:val="0"/>
                <w:sz w:val="24"/>
                <w:szCs w:val="24"/>
                <w:lang w:val="es-AR" w:eastAsia="es-AR"/>
                <w14:ligatures w14:val="none"/>
              </w:rPr>
              <w:t>. Utilización de Capacidad</w:t>
            </w:r>
          </w:p>
        </w:tc>
        <w:tc>
          <w:tcPr>
            <w:tcW w:w="1566" w:type="dxa"/>
            <w:tcBorders>
              <w:top w:val="single" w:sz="8" w:space="0" w:color="auto"/>
              <w:left w:val="nil"/>
              <w:bottom w:val="single" w:sz="8" w:space="0" w:color="auto"/>
              <w:right w:val="single" w:sz="8" w:space="0" w:color="auto"/>
            </w:tcBorders>
            <w:shd w:val="clear" w:color="000000" w:fill="E7E6E6"/>
            <w:noWrap/>
            <w:vAlign w:val="center"/>
            <w:hideMark/>
          </w:tcPr>
          <w:p w14:paraId="40CE5094"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IEI</w:t>
            </w:r>
          </w:p>
        </w:tc>
      </w:tr>
      <w:tr w:rsidR="00134E1C" w:rsidRPr="00CD5C46" w14:paraId="184C4A20"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D6481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ene-14</w:t>
            </w:r>
          </w:p>
        </w:tc>
        <w:tc>
          <w:tcPr>
            <w:tcW w:w="1559" w:type="dxa"/>
            <w:tcBorders>
              <w:top w:val="nil"/>
              <w:left w:val="nil"/>
              <w:bottom w:val="single" w:sz="8" w:space="0" w:color="auto"/>
              <w:right w:val="single" w:sz="8" w:space="0" w:color="auto"/>
            </w:tcBorders>
            <w:shd w:val="clear" w:color="auto" w:fill="auto"/>
            <w:noWrap/>
            <w:vAlign w:val="center"/>
            <w:hideMark/>
          </w:tcPr>
          <w:p w14:paraId="63D9A6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2FCE018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0D1DC0A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973D4D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7BB98C6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47E3B024"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1C467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feb-14</w:t>
            </w:r>
          </w:p>
        </w:tc>
        <w:tc>
          <w:tcPr>
            <w:tcW w:w="1559" w:type="dxa"/>
            <w:tcBorders>
              <w:top w:val="nil"/>
              <w:left w:val="nil"/>
              <w:bottom w:val="single" w:sz="8" w:space="0" w:color="auto"/>
              <w:right w:val="single" w:sz="8" w:space="0" w:color="auto"/>
            </w:tcBorders>
            <w:shd w:val="clear" w:color="auto" w:fill="auto"/>
            <w:noWrap/>
            <w:vAlign w:val="center"/>
            <w:hideMark/>
          </w:tcPr>
          <w:p w14:paraId="26B3E9C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F1C138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326815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73C58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3119DA9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41CEA1B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4E934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mar-14</w:t>
            </w:r>
          </w:p>
        </w:tc>
        <w:tc>
          <w:tcPr>
            <w:tcW w:w="1559" w:type="dxa"/>
            <w:tcBorders>
              <w:top w:val="nil"/>
              <w:left w:val="nil"/>
              <w:bottom w:val="single" w:sz="8" w:space="0" w:color="auto"/>
              <w:right w:val="single" w:sz="8" w:space="0" w:color="auto"/>
            </w:tcBorders>
            <w:shd w:val="clear" w:color="auto" w:fill="auto"/>
            <w:noWrap/>
            <w:vAlign w:val="center"/>
            <w:hideMark/>
          </w:tcPr>
          <w:p w14:paraId="018B959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2F7146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BD69C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3519EF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5D4BD8F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36518E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F1FCA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abr-14</w:t>
            </w:r>
          </w:p>
        </w:tc>
        <w:tc>
          <w:tcPr>
            <w:tcW w:w="1559" w:type="dxa"/>
            <w:tcBorders>
              <w:top w:val="nil"/>
              <w:left w:val="nil"/>
              <w:bottom w:val="single" w:sz="8" w:space="0" w:color="auto"/>
              <w:right w:val="single" w:sz="8" w:space="0" w:color="auto"/>
            </w:tcBorders>
            <w:shd w:val="clear" w:color="auto" w:fill="auto"/>
            <w:noWrap/>
            <w:vAlign w:val="center"/>
            <w:hideMark/>
          </w:tcPr>
          <w:p w14:paraId="7198CCE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DFA10D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4D63D34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9AE25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78E990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6AB3BAC7"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87A6A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may-14</w:t>
            </w:r>
          </w:p>
        </w:tc>
        <w:tc>
          <w:tcPr>
            <w:tcW w:w="1559" w:type="dxa"/>
            <w:tcBorders>
              <w:top w:val="nil"/>
              <w:left w:val="nil"/>
              <w:bottom w:val="single" w:sz="8" w:space="0" w:color="auto"/>
              <w:right w:val="single" w:sz="8" w:space="0" w:color="auto"/>
            </w:tcBorders>
            <w:shd w:val="clear" w:color="auto" w:fill="auto"/>
            <w:noWrap/>
            <w:vAlign w:val="center"/>
            <w:hideMark/>
          </w:tcPr>
          <w:p w14:paraId="1B52D7F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4348AF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7EC48E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5588BF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7A3552B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2A210A81"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C1165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jun-14</w:t>
            </w:r>
          </w:p>
        </w:tc>
        <w:tc>
          <w:tcPr>
            <w:tcW w:w="1559" w:type="dxa"/>
            <w:tcBorders>
              <w:top w:val="nil"/>
              <w:left w:val="nil"/>
              <w:bottom w:val="single" w:sz="8" w:space="0" w:color="auto"/>
              <w:right w:val="single" w:sz="8" w:space="0" w:color="auto"/>
            </w:tcBorders>
            <w:shd w:val="clear" w:color="auto" w:fill="auto"/>
            <w:noWrap/>
            <w:vAlign w:val="center"/>
            <w:hideMark/>
          </w:tcPr>
          <w:p w14:paraId="126BAC4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7BC2E4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19482C8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00E08BD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4160657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A58E21D"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09CC3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jul-14</w:t>
            </w:r>
          </w:p>
        </w:tc>
        <w:tc>
          <w:tcPr>
            <w:tcW w:w="1559" w:type="dxa"/>
            <w:tcBorders>
              <w:top w:val="nil"/>
              <w:left w:val="nil"/>
              <w:bottom w:val="single" w:sz="8" w:space="0" w:color="auto"/>
              <w:right w:val="single" w:sz="8" w:space="0" w:color="auto"/>
            </w:tcBorders>
            <w:shd w:val="clear" w:color="auto" w:fill="auto"/>
            <w:noWrap/>
            <w:vAlign w:val="center"/>
            <w:hideMark/>
          </w:tcPr>
          <w:p w14:paraId="28FFB21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45FADA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15962B0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CFD5E1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5F10960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DEA1C6A"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EE73C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ago-14</w:t>
            </w:r>
          </w:p>
        </w:tc>
        <w:tc>
          <w:tcPr>
            <w:tcW w:w="1559" w:type="dxa"/>
            <w:tcBorders>
              <w:top w:val="nil"/>
              <w:left w:val="nil"/>
              <w:bottom w:val="single" w:sz="8" w:space="0" w:color="auto"/>
              <w:right w:val="single" w:sz="8" w:space="0" w:color="auto"/>
            </w:tcBorders>
            <w:shd w:val="clear" w:color="auto" w:fill="auto"/>
            <w:noWrap/>
            <w:vAlign w:val="center"/>
            <w:hideMark/>
          </w:tcPr>
          <w:p w14:paraId="67FFCC5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5B4F75C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12655DE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55CF68B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10F1F90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7613B4F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950D6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sep-14</w:t>
            </w:r>
          </w:p>
        </w:tc>
        <w:tc>
          <w:tcPr>
            <w:tcW w:w="1559" w:type="dxa"/>
            <w:tcBorders>
              <w:top w:val="nil"/>
              <w:left w:val="nil"/>
              <w:bottom w:val="single" w:sz="8" w:space="0" w:color="auto"/>
              <w:right w:val="single" w:sz="8" w:space="0" w:color="auto"/>
            </w:tcBorders>
            <w:shd w:val="clear" w:color="auto" w:fill="auto"/>
            <w:noWrap/>
            <w:vAlign w:val="center"/>
            <w:hideMark/>
          </w:tcPr>
          <w:p w14:paraId="7D4DCE4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CEEE55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3E0FDF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497BD1E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nil"/>
              <w:left w:val="nil"/>
              <w:bottom w:val="single" w:sz="8" w:space="0" w:color="auto"/>
              <w:right w:val="single" w:sz="8" w:space="0" w:color="auto"/>
            </w:tcBorders>
            <w:shd w:val="clear" w:color="000000" w:fill="E7E6E6"/>
            <w:noWrap/>
            <w:vAlign w:val="center"/>
            <w:hideMark/>
          </w:tcPr>
          <w:p w14:paraId="2E2FAD2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7AEA8FF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D137B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oct-14</w:t>
            </w:r>
          </w:p>
        </w:tc>
        <w:tc>
          <w:tcPr>
            <w:tcW w:w="1559" w:type="dxa"/>
            <w:tcBorders>
              <w:top w:val="nil"/>
              <w:left w:val="nil"/>
              <w:bottom w:val="single" w:sz="8" w:space="0" w:color="auto"/>
              <w:right w:val="single" w:sz="8" w:space="0" w:color="auto"/>
            </w:tcBorders>
            <w:shd w:val="clear" w:color="auto" w:fill="auto"/>
            <w:noWrap/>
            <w:vAlign w:val="center"/>
            <w:hideMark/>
          </w:tcPr>
          <w:p w14:paraId="1F6532B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85658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73A0AD9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6303E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33E8895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084B6927"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3A21F7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nov-14</w:t>
            </w:r>
          </w:p>
        </w:tc>
        <w:tc>
          <w:tcPr>
            <w:tcW w:w="1559" w:type="dxa"/>
            <w:tcBorders>
              <w:top w:val="nil"/>
              <w:left w:val="nil"/>
              <w:bottom w:val="single" w:sz="8" w:space="0" w:color="auto"/>
              <w:right w:val="single" w:sz="8" w:space="0" w:color="auto"/>
            </w:tcBorders>
            <w:shd w:val="clear" w:color="auto" w:fill="auto"/>
            <w:noWrap/>
            <w:vAlign w:val="center"/>
            <w:hideMark/>
          </w:tcPr>
          <w:p w14:paraId="4D9E1A8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456CA86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748443F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113033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013278A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2FC4675D"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00D9F6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dic-14</w:t>
            </w:r>
          </w:p>
        </w:tc>
        <w:tc>
          <w:tcPr>
            <w:tcW w:w="1559" w:type="dxa"/>
            <w:tcBorders>
              <w:top w:val="nil"/>
              <w:left w:val="nil"/>
              <w:bottom w:val="single" w:sz="8" w:space="0" w:color="auto"/>
              <w:right w:val="single" w:sz="8" w:space="0" w:color="auto"/>
            </w:tcBorders>
            <w:shd w:val="clear" w:color="auto" w:fill="auto"/>
            <w:noWrap/>
            <w:vAlign w:val="center"/>
            <w:hideMark/>
          </w:tcPr>
          <w:p w14:paraId="35A964D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3E8F28A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1518967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B514BB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28D2885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1C0361D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CBE2F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ene-15</w:t>
            </w:r>
          </w:p>
        </w:tc>
        <w:tc>
          <w:tcPr>
            <w:tcW w:w="1559" w:type="dxa"/>
            <w:tcBorders>
              <w:top w:val="nil"/>
              <w:left w:val="nil"/>
              <w:bottom w:val="single" w:sz="8" w:space="0" w:color="auto"/>
              <w:right w:val="single" w:sz="8" w:space="0" w:color="auto"/>
            </w:tcBorders>
            <w:shd w:val="clear" w:color="auto" w:fill="auto"/>
            <w:noWrap/>
            <w:vAlign w:val="center"/>
            <w:hideMark/>
          </w:tcPr>
          <w:p w14:paraId="473AD83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37851B9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0880E58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3F2F65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AE1303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364F7D3"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8CCF6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feb-15</w:t>
            </w:r>
          </w:p>
        </w:tc>
        <w:tc>
          <w:tcPr>
            <w:tcW w:w="1559" w:type="dxa"/>
            <w:tcBorders>
              <w:top w:val="nil"/>
              <w:left w:val="nil"/>
              <w:bottom w:val="single" w:sz="8" w:space="0" w:color="auto"/>
              <w:right w:val="single" w:sz="8" w:space="0" w:color="auto"/>
            </w:tcBorders>
            <w:shd w:val="clear" w:color="auto" w:fill="auto"/>
            <w:noWrap/>
            <w:vAlign w:val="center"/>
            <w:hideMark/>
          </w:tcPr>
          <w:p w14:paraId="7A1A84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664E1BE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5D91272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249748B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nil"/>
              <w:left w:val="nil"/>
              <w:bottom w:val="single" w:sz="8" w:space="0" w:color="auto"/>
              <w:right w:val="single" w:sz="8" w:space="0" w:color="auto"/>
            </w:tcBorders>
            <w:shd w:val="clear" w:color="000000" w:fill="E7E6E6"/>
            <w:noWrap/>
            <w:vAlign w:val="center"/>
            <w:hideMark/>
          </w:tcPr>
          <w:p w14:paraId="5ACDC75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35EEBDD1"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3841B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mar-15</w:t>
            </w:r>
          </w:p>
        </w:tc>
        <w:tc>
          <w:tcPr>
            <w:tcW w:w="1559" w:type="dxa"/>
            <w:tcBorders>
              <w:top w:val="nil"/>
              <w:left w:val="nil"/>
              <w:bottom w:val="single" w:sz="8" w:space="0" w:color="auto"/>
              <w:right w:val="single" w:sz="8" w:space="0" w:color="auto"/>
            </w:tcBorders>
            <w:shd w:val="clear" w:color="auto" w:fill="auto"/>
            <w:noWrap/>
            <w:vAlign w:val="center"/>
            <w:hideMark/>
          </w:tcPr>
          <w:p w14:paraId="2E1AA41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F15D00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12D9CBC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86B25C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519400C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23163420"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2F4C7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abr-15</w:t>
            </w:r>
          </w:p>
        </w:tc>
        <w:tc>
          <w:tcPr>
            <w:tcW w:w="1559" w:type="dxa"/>
            <w:tcBorders>
              <w:top w:val="nil"/>
              <w:left w:val="nil"/>
              <w:bottom w:val="single" w:sz="8" w:space="0" w:color="auto"/>
              <w:right w:val="single" w:sz="8" w:space="0" w:color="auto"/>
            </w:tcBorders>
            <w:shd w:val="clear" w:color="auto" w:fill="auto"/>
            <w:noWrap/>
            <w:vAlign w:val="center"/>
            <w:hideMark/>
          </w:tcPr>
          <w:p w14:paraId="23966BC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CB1181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10F70F8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711BF66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58C89C0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39EEAC2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5DA6DF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may-15</w:t>
            </w:r>
          </w:p>
        </w:tc>
        <w:tc>
          <w:tcPr>
            <w:tcW w:w="1559" w:type="dxa"/>
            <w:tcBorders>
              <w:top w:val="nil"/>
              <w:left w:val="nil"/>
              <w:bottom w:val="single" w:sz="8" w:space="0" w:color="auto"/>
              <w:right w:val="single" w:sz="8" w:space="0" w:color="auto"/>
            </w:tcBorders>
            <w:shd w:val="clear" w:color="auto" w:fill="auto"/>
            <w:noWrap/>
            <w:vAlign w:val="center"/>
            <w:hideMark/>
          </w:tcPr>
          <w:p w14:paraId="47B97B5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31BE88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7584E8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6D8A9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40E8B1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154AE86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45046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jun-15</w:t>
            </w:r>
          </w:p>
        </w:tc>
        <w:tc>
          <w:tcPr>
            <w:tcW w:w="1559" w:type="dxa"/>
            <w:tcBorders>
              <w:top w:val="nil"/>
              <w:left w:val="nil"/>
              <w:bottom w:val="single" w:sz="8" w:space="0" w:color="auto"/>
              <w:right w:val="single" w:sz="8" w:space="0" w:color="auto"/>
            </w:tcBorders>
            <w:shd w:val="clear" w:color="auto" w:fill="auto"/>
            <w:noWrap/>
            <w:vAlign w:val="center"/>
            <w:hideMark/>
          </w:tcPr>
          <w:p w14:paraId="66A9307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3B4F9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50CD086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4C7C3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5E9500C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20F4466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5C337D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jul-15</w:t>
            </w:r>
          </w:p>
        </w:tc>
        <w:tc>
          <w:tcPr>
            <w:tcW w:w="1559" w:type="dxa"/>
            <w:tcBorders>
              <w:top w:val="nil"/>
              <w:left w:val="nil"/>
              <w:bottom w:val="single" w:sz="8" w:space="0" w:color="auto"/>
              <w:right w:val="single" w:sz="8" w:space="0" w:color="auto"/>
            </w:tcBorders>
            <w:shd w:val="clear" w:color="auto" w:fill="auto"/>
            <w:noWrap/>
            <w:vAlign w:val="center"/>
            <w:hideMark/>
          </w:tcPr>
          <w:p w14:paraId="5D41632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085D6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198AF48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2D30AC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7550345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6B9C5C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63E67C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ago-15</w:t>
            </w:r>
          </w:p>
        </w:tc>
        <w:tc>
          <w:tcPr>
            <w:tcW w:w="1559" w:type="dxa"/>
            <w:tcBorders>
              <w:top w:val="nil"/>
              <w:left w:val="nil"/>
              <w:bottom w:val="single" w:sz="8" w:space="0" w:color="auto"/>
              <w:right w:val="single" w:sz="8" w:space="0" w:color="auto"/>
            </w:tcBorders>
            <w:shd w:val="clear" w:color="auto" w:fill="auto"/>
            <w:noWrap/>
            <w:vAlign w:val="center"/>
            <w:hideMark/>
          </w:tcPr>
          <w:p w14:paraId="33207FF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0D9B01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3A457D9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6F08AF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nil"/>
              <w:left w:val="nil"/>
              <w:bottom w:val="single" w:sz="8" w:space="0" w:color="auto"/>
              <w:right w:val="single" w:sz="8" w:space="0" w:color="auto"/>
            </w:tcBorders>
            <w:shd w:val="clear" w:color="000000" w:fill="E7E6E6"/>
            <w:noWrap/>
            <w:vAlign w:val="center"/>
            <w:hideMark/>
          </w:tcPr>
          <w:p w14:paraId="250EE02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1109228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FE64B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sep-15</w:t>
            </w:r>
          </w:p>
        </w:tc>
        <w:tc>
          <w:tcPr>
            <w:tcW w:w="1559" w:type="dxa"/>
            <w:tcBorders>
              <w:top w:val="nil"/>
              <w:left w:val="nil"/>
              <w:bottom w:val="single" w:sz="8" w:space="0" w:color="auto"/>
              <w:right w:val="single" w:sz="8" w:space="0" w:color="auto"/>
            </w:tcBorders>
            <w:shd w:val="clear" w:color="auto" w:fill="auto"/>
            <w:noWrap/>
            <w:vAlign w:val="center"/>
            <w:hideMark/>
          </w:tcPr>
          <w:p w14:paraId="20FB7FA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6B5C876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57C43A1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1DF44D2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4040CD1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414D89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67F7FB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oct-15</w:t>
            </w:r>
          </w:p>
        </w:tc>
        <w:tc>
          <w:tcPr>
            <w:tcW w:w="1559" w:type="dxa"/>
            <w:tcBorders>
              <w:top w:val="nil"/>
              <w:left w:val="nil"/>
              <w:bottom w:val="single" w:sz="8" w:space="0" w:color="auto"/>
              <w:right w:val="single" w:sz="8" w:space="0" w:color="auto"/>
            </w:tcBorders>
            <w:shd w:val="clear" w:color="auto" w:fill="auto"/>
            <w:noWrap/>
            <w:vAlign w:val="center"/>
            <w:hideMark/>
          </w:tcPr>
          <w:p w14:paraId="0452AEE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30C823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41ECA84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2F00E1C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4FE30A7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43E358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EC5C1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nov-15</w:t>
            </w:r>
          </w:p>
        </w:tc>
        <w:tc>
          <w:tcPr>
            <w:tcW w:w="1559" w:type="dxa"/>
            <w:tcBorders>
              <w:top w:val="nil"/>
              <w:left w:val="nil"/>
              <w:bottom w:val="single" w:sz="8" w:space="0" w:color="auto"/>
              <w:right w:val="single" w:sz="8" w:space="0" w:color="auto"/>
            </w:tcBorders>
            <w:shd w:val="clear" w:color="auto" w:fill="auto"/>
            <w:noWrap/>
            <w:vAlign w:val="center"/>
            <w:hideMark/>
          </w:tcPr>
          <w:p w14:paraId="43905DD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146C1AE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1250F30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688F91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0FC99AA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711BE5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19885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dic-15</w:t>
            </w:r>
          </w:p>
        </w:tc>
        <w:tc>
          <w:tcPr>
            <w:tcW w:w="1559" w:type="dxa"/>
            <w:tcBorders>
              <w:top w:val="nil"/>
              <w:left w:val="nil"/>
              <w:bottom w:val="single" w:sz="8" w:space="0" w:color="auto"/>
              <w:right w:val="single" w:sz="8" w:space="0" w:color="auto"/>
            </w:tcBorders>
            <w:shd w:val="clear" w:color="auto" w:fill="auto"/>
            <w:noWrap/>
            <w:vAlign w:val="center"/>
            <w:hideMark/>
          </w:tcPr>
          <w:p w14:paraId="73533E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B7E8F5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214DFA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79DA63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05FF1D3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4481ECC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EC11D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ene-16</w:t>
            </w:r>
          </w:p>
        </w:tc>
        <w:tc>
          <w:tcPr>
            <w:tcW w:w="1559" w:type="dxa"/>
            <w:tcBorders>
              <w:top w:val="nil"/>
              <w:left w:val="nil"/>
              <w:bottom w:val="single" w:sz="8" w:space="0" w:color="auto"/>
              <w:right w:val="single" w:sz="8" w:space="0" w:color="auto"/>
            </w:tcBorders>
            <w:shd w:val="clear" w:color="auto" w:fill="auto"/>
            <w:noWrap/>
            <w:vAlign w:val="center"/>
            <w:hideMark/>
          </w:tcPr>
          <w:p w14:paraId="0186391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154864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15423B6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8ED1F5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2BD9258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68480B86"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7661F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feb-16</w:t>
            </w:r>
          </w:p>
        </w:tc>
        <w:tc>
          <w:tcPr>
            <w:tcW w:w="1559" w:type="dxa"/>
            <w:tcBorders>
              <w:top w:val="nil"/>
              <w:left w:val="nil"/>
              <w:bottom w:val="single" w:sz="8" w:space="0" w:color="auto"/>
              <w:right w:val="single" w:sz="8" w:space="0" w:color="auto"/>
            </w:tcBorders>
            <w:shd w:val="clear" w:color="auto" w:fill="auto"/>
            <w:noWrap/>
            <w:vAlign w:val="center"/>
            <w:hideMark/>
          </w:tcPr>
          <w:p w14:paraId="33C5A6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082479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100D69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7834AF2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182F43C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AAB9494"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EEEF2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mar-16</w:t>
            </w:r>
          </w:p>
        </w:tc>
        <w:tc>
          <w:tcPr>
            <w:tcW w:w="1559" w:type="dxa"/>
            <w:tcBorders>
              <w:top w:val="nil"/>
              <w:left w:val="nil"/>
              <w:bottom w:val="single" w:sz="8" w:space="0" w:color="auto"/>
              <w:right w:val="single" w:sz="8" w:space="0" w:color="auto"/>
            </w:tcBorders>
            <w:shd w:val="clear" w:color="auto" w:fill="auto"/>
            <w:noWrap/>
            <w:vAlign w:val="center"/>
            <w:hideMark/>
          </w:tcPr>
          <w:p w14:paraId="1FDB705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4070F1F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47FFC4C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A2D19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6F2507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1237506"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36FF62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abr-16</w:t>
            </w:r>
          </w:p>
        </w:tc>
        <w:tc>
          <w:tcPr>
            <w:tcW w:w="1559" w:type="dxa"/>
            <w:tcBorders>
              <w:top w:val="nil"/>
              <w:left w:val="nil"/>
              <w:bottom w:val="single" w:sz="8" w:space="0" w:color="auto"/>
              <w:right w:val="single" w:sz="8" w:space="0" w:color="auto"/>
            </w:tcBorders>
            <w:shd w:val="clear" w:color="auto" w:fill="auto"/>
            <w:noWrap/>
            <w:vAlign w:val="center"/>
            <w:hideMark/>
          </w:tcPr>
          <w:p w14:paraId="1943819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DCFAA5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32C6AAB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0A8F0F0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2D4091B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2756D4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84D229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may-16</w:t>
            </w:r>
          </w:p>
        </w:tc>
        <w:tc>
          <w:tcPr>
            <w:tcW w:w="1559" w:type="dxa"/>
            <w:tcBorders>
              <w:top w:val="nil"/>
              <w:left w:val="nil"/>
              <w:bottom w:val="single" w:sz="8" w:space="0" w:color="auto"/>
              <w:right w:val="single" w:sz="8" w:space="0" w:color="auto"/>
            </w:tcBorders>
            <w:shd w:val="clear" w:color="auto" w:fill="auto"/>
            <w:noWrap/>
            <w:vAlign w:val="center"/>
            <w:hideMark/>
          </w:tcPr>
          <w:p w14:paraId="723522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B8C5B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29336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749CB6E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3B22006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0578579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DEDB65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jun-16</w:t>
            </w:r>
          </w:p>
        </w:tc>
        <w:tc>
          <w:tcPr>
            <w:tcW w:w="1559" w:type="dxa"/>
            <w:tcBorders>
              <w:top w:val="nil"/>
              <w:left w:val="nil"/>
              <w:bottom w:val="single" w:sz="8" w:space="0" w:color="auto"/>
              <w:right w:val="single" w:sz="8" w:space="0" w:color="auto"/>
            </w:tcBorders>
            <w:shd w:val="clear" w:color="auto" w:fill="auto"/>
            <w:noWrap/>
            <w:vAlign w:val="center"/>
            <w:hideMark/>
          </w:tcPr>
          <w:p w14:paraId="73795CB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1E6669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EF9A83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AB6E9C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36340A3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412A5A2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4C508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jul-16</w:t>
            </w:r>
          </w:p>
        </w:tc>
        <w:tc>
          <w:tcPr>
            <w:tcW w:w="1559" w:type="dxa"/>
            <w:tcBorders>
              <w:top w:val="nil"/>
              <w:left w:val="nil"/>
              <w:bottom w:val="single" w:sz="8" w:space="0" w:color="auto"/>
              <w:right w:val="single" w:sz="8" w:space="0" w:color="auto"/>
            </w:tcBorders>
            <w:shd w:val="clear" w:color="auto" w:fill="auto"/>
            <w:noWrap/>
            <w:vAlign w:val="center"/>
            <w:hideMark/>
          </w:tcPr>
          <w:p w14:paraId="45E4361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EFC330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0C3E542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4E2E65D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650663A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7F06CDA"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0D2865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ago-16</w:t>
            </w:r>
          </w:p>
        </w:tc>
        <w:tc>
          <w:tcPr>
            <w:tcW w:w="1559" w:type="dxa"/>
            <w:tcBorders>
              <w:top w:val="nil"/>
              <w:left w:val="nil"/>
              <w:bottom w:val="single" w:sz="8" w:space="0" w:color="auto"/>
              <w:right w:val="single" w:sz="8" w:space="0" w:color="auto"/>
            </w:tcBorders>
            <w:shd w:val="clear" w:color="auto" w:fill="auto"/>
            <w:noWrap/>
            <w:vAlign w:val="center"/>
            <w:hideMark/>
          </w:tcPr>
          <w:p w14:paraId="77791D4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C6462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322DC15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05FBD4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13ECA1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2368AAC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D8CCCC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sep-16</w:t>
            </w:r>
          </w:p>
        </w:tc>
        <w:tc>
          <w:tcPr>
            <w:tcW w:w="1559" w:type="dxa"/>
            <w:tcBorders>
              <w:top w:val="nil"/>
              <w:left w:val="nil"/>
              <w:bottom w:val="single" w:sz="8" w:space="0" w:color="auto"/>
              <w:right w:val="single" w:sz="8" w:space="0" w:color="auto"/>
            </w:tcBorders>
            <w:shd w:val="clear" w:color="auto" w:fill="auto"/>
            <w:noWrap/>
            <w:vAlign w:val="center"/>
            <w:hideMark/>
          </w:tcPr>
          <w:p w14:paraId="7D9993A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07C1B2C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2CF438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30325AB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16CF22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0D0EF34B"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16C85D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oct-16</w:t>
            </w:r>
          </w:p>
        </w:tc>
        <w:tc>
          <w:tcPr>
            <w:tcW w:w="1559" w:type="dxa"/>
            <w:tcBorders>
              <w:top w:val="nil"/>
              <w:left w:val="nil"/>
              <w:bottom w:val="single" w:sz="8" w:space="0" w:color="auto"/>
              <w:right w:val="single" w:sz="8" w:space="0" w:color="auto"/>
            </w:tcBorders>
            <w:shd w:val="clear" w:color="auto" w:fill="auto"/>
            <w:noWrap/>
            <w:vAlign w:val="center"/>
            <w:hideMark/>
          </w:tcPr>
          <w:p w14:paraId="3B56372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58ED50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038EFD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FAB8B5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130DA21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083DF87B"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1982F8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nov-16</w:t>
            </w:r>
          </w:p>
        </w:tc>
        <w:tc>
          <w:tcPr>
            <w:tcW w:w="1559" w:type="dxa"/>
            <w:tcBorders>
              <w:top w:val="nil"/>
              <w:left w:val="nil"/>
              <w:bottom w:val="single" w:sz="8" w:space="0" w:color="auto"/>
              <w:right w:val="single" w:sz="8" w:space="0" w:color="auto"/>
            </w:tcBorders>
            <w:shd w:val="clear" w:color="auto" w:fill="auto"/>
            <w:noWrap/>
            <w:vAlign w:val="center"/>
            <w:hideMark/>
          </w:tcPr>
          <w:p w14:paraId="166533F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4387CC0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4BABB41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1529888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7566EA7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8FEFD99"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C7235F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dic-16</w:t>
            </w:r>
          </w:p>
        </w:tc>
        <w:tc>
          <w:tcPr>
            <w:tcW w:w="1559" w:type="dxa"/>
            <w:tcBorders>
              <w:top w:val="nil"/>
              <w:left w:val="nil"/>
              <w:bottom w:val="single" w:sz="8" w:space="0" w:color="auto"/>
              <w:right w:val="single" w:sz="8" w:space="0" w:color="auto"/>
            </w:tcBorders>
            <w:shd w:val="clear" w:color="auto" w:fill="auto"/>
            <w:noWrap/>
            <w:vAlign w:val="center"/>
            <w:hideMark/>
          </w:tcPr>
          <w:p w14:paraId="548D0FC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42A452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4F1DB0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3D6D2C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2051463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4EDFEF6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953C61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ene-17</w:t>
            </w:r>
          </w:p>
        </w:tc>
        <w:tc>
          <w:tcPr>
            <w:tcW w:w="1559" w:type="dxa"/>
            <w:tcBorders>
              <w:top w:val="nil"/>
              <w:left w:val="nil"/>
              <w:bottom w:val="single" w:sz="8" w:space="0" w:color="auto"/>
              <w:right w:val="single" w:sz="8" w:space="0" w:color="auto"/>
            </w:tcBorders>
            <w:shd w:val="clear" w:color="auto" w:fill="auto"/>
            <w:noWrap/>
            <w:vAlign w:val="center"/>
            <w:hideMark/>
          </w:tcPr>
          <w:p w14:paraId="3DE2AB8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BDB581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8CE98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58B5EC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563F20F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0CF22542"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FF1310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feb-17</w:t>
            </w:r>
          </w:p>
        </w:tc>
        <w:tc>
          <w:tcPr>
            <w:tcW w:w="1559" w:type="dxa"/>
            <w:tcBorders>
              <w:top w:val="nil"/>
              <w:left w:val="nil"/>
              <w:bottom w:val="single" w:sz="8" w:space="0" w:color="auto"/>
              <w:right w:val="single" w:sz="8" w:space="0" w:color="auto"/>
            </w:tcBorders>
            <w:shd w:val="clear" w:color="auto" w:fill="auto"/>
            <w:noWrap/>
            <w:vAlign w:val="center"/>
            <w:hideMark/>
          </w:tcPr>
          <w:p w14:paraId="62F343E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29816E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6584A5E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2CDDA3A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4DDC067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691D7913"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08C16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mar-17</w:t>
            </w:r>
          </w:p>
        </w:tc>
        <w:tc>
          <w:tcPr>
            <w:tcW w:w="1559" w:type="dxa"/>
            <w:tcBorders>
              <w:top w:val="nil"/>
              <w:left w:val="nil"/>
              <w:bottom w:val="single" w:sz="8" w:space="0" w:color="auto"/>
              <w:right w:val="single" w:sz="8" w:space="0" w:color="auto"/>
            </w:tcBorders>
            <w:shd w:val="clear" w:color="auto" w:fill="auto"/>
            <w:noWrap/>
            <w:vAlign w:val="center"/>
            <w:hideMark/>
          </w:tcPr>
          <w:p w14:paraId="595223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3F19D51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D0FDC9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48E90E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C58E38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22BB91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ABAAF3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abr-17</w:t>
            </w:r>
          </w:p>
        </w:tc>
        <w:tc>
          <w:tcPr>
            <w:tcW w:w="1559" w:type="dxa"/>
            <w:tcBorders>
              <w:top w:val="nil"/>
              <w:left w:val="nil"/>
              <w:bottom w:val="single" w:sz="8" w:space="0" w:color="auto"/>
              <w:right w:val="single" w:sz="8" w:space="0" w:color="auto"/>
            </w:tcBorders>
            <w:shd w:val="clear" w:color="auto" w:fill="auto"/>
            <w:noWrap/>
            <w:vAlign w:val="center"/>
            <w:hideMark/>
          </w:tcPr>
          <w:p w14:paraId="56E168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67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207CE41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7248469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9C8D3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086EEAA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4B01129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tcPr>
          <w:p w14:paraId="02698832"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lastRenderedPageBreak/>
              <w:t>Fecha</w:t>
            </w:r>
          </w:p>
        </w:tc>
        <w:tc>
          <w:tcPr>
            <w:tcW w:w="1559" w:type="dxa"/>
            <w:shd w:val="clear" w:color="auto" w:fill="auto"/>
            <w:noWrap/>
            <w:vAlign w:val="center"/>
          </w:tcPr>
          <w:p w14:paraId="259AA6E7"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Producción Industrial Esperada</w:t>
            </w:r>
          </w:p>
        </w:tc>
        <w:tc>
          <w:tcPr>
            <w:tcW w:w="1561" w:type="dxa"/>
            <w:shd w:val="clear" w:color="auto" w:fill="auto"/>
            <w:noWrap/>
            <w:vAlign w:val="center"/>
          </w:tcPr>
          <w:p w14:paraId="3901C35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Dotación de personal</w:t>
            </w:r>
          </w:p>
        </w:tc>
        <w:tc>
          <w:tcPr>
            <w:tcW w:w="1559" w:type="dxa"/>
            <w:shd w:val="clear" w:color="auto" w:fill="auto"/>
            <w:noWrap/>
            <w:vAlign w:val="center"/>
          </w:tcPr>
          <w:p w14:paraId="13B0904B"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Horas trabajadas</w:t>
            </w:r>
          </w:p>
        </w:tc>
        <w:tc>
          <w:tcPr>
            <w:tcW w:w="1561" w:type="dxa"/>
            <w:shd w:val="clear" w:color="auto" w:fill="auto"/>
            <w:noWrap/>
            <w:vAlign w:val="center"/>
          </w:tcPr>
          <w:p w14:paraId="779C47F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proofErr w:type="spellStart"/>
            <w:r w:rsidRPr="00CD5C46">
              <w:rPr>
                <w:rFonts w:ascii="Calibri Light" w:eastAsia="Calibri" w:hAnsi="Calibri Light" w:cs="Calibri Light"/>
                <w:b/>
                <w:bCs/>
                <w:color w:val="000000"/>
                <w:kern w:val="0"/>
                <w:sz w:val="24"/>
                <w:szCs w:val="24"/>
                <w:lang w:val="es-AR"/>
                <w14:ligatures w14:val="none"/>
              </w:rPr>
              <w:t>Expec</w:t>
            </w:r>
            <w:proofErr w:type="spellEnd"/>
            <w:r w:rsidRPr="00CD5C46">
              <w:rPr>
                <w:rFonts w:ascii="Calibri Light" w:eastAsia="Calibri" w:hAnsi="Calibri Light" w:cs="Calibri Light"/>
                <w:b/>
                <w:bCs/>
                <w:color w:val="000000"/>
                <w:kern w:val="0"/>
                <w:sz w:val="24"/>
                <w:szCs w:val="24"/>
                <w:lang w:val="es-AR"/>
                <w14:ligatures w14:val="none"/>
              </w:rPr>
              <w:t>. Utilización de Capacidad</w:t>
            </w:r>
          </w:p>
        </w:tc>
        <w:tc>
          <w:tcPr>
            <w:tcW w:w="1566" w:type="dxa"/>
            <w:shd w:val="clear" w:color="auto" w:fill="E7E6E6"/>
            <w:noWrap/>
            <w:vAlign w:val="center"/>
          </w:tcPr>
          <w:p w14:paraId="41829E56" w14:textId="77777777" w:rsidR="00134E1C" w:rsidRPr="00CD5C46" w:rsidRDefault="00134E1C" w:rsidP="00A44D37">
            <w:pPr>
              <w:spacing w:after="0" w:line="240" w:lineRule="auto"/>
              <w:jc w:val="center"/>
              <w:rPr>
                <w:rFonts w:ascii="Calibri Light" w:eastAsia="Times New Roman" w:hAnsi="Calibri Light" w:cs="Calibri Light"/>
                <w:b/>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IEI</w:t>
            </w:r>
          </w:p>
        </w:tc>
      </w:tr>
      <w:tr w:rsidR="00134E1C" w:rsidRPr="00CD5C46" w14:paraId="35671C4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3334A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may-17</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7996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4155666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044667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1C03D45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8" w:space="0" w:color="auto"/>
              <w:left w:val="nil"/>
              <w:bottom w:val="single" w:sz="8" w:space="0" w:color="auto"/>
              <w:right w:val="single" w:sz="8" w:space="0" w:color="auto"/>
            </w:tcBorders>
            <w:shd w:val="clear" w:color="000000" w:fill="E7E6E6"/>
            <w:noWrap/>
            <w:vAlign w:val="center"/>
            <w:hideMark/>
          </w:tcPr>
          <w:p w14:paraId="59F55FC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6B4492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FB557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AE6719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5A18F8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520BA1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2351EAB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18A6EBE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0E5100A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D66D6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D429F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FFADE2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2629A9A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75F49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0D90FD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9F3425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492F68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508C6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CC268C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293B49C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2893D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46021B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14E16F5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4454D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1B98E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56A5F7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824FDF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7E2FAF6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066968A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122741E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77A3DA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79C9E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6E83904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842F4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B9D0F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nil"/>
              <w:left w:val="nil"/>
              <w:bottom w:val="single" w:sz="8" w:space="0" w:color="auto"/>
              <w:right w:val="single" w:sz="8" w:space="0" w:color="auto"/>
            </w:tcBorders>
            <w:shd w:val="clear" w:color="000000" w:fill="E7E6E6"/>
            <w:noWrap/>
            <w:vAlign w:val="center"/>
            <w:hideMark/>
          </w:tcPr>
          <w:p w14:paraId="635A16B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85EE9E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71719D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C4679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6A6CF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586DFC5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0E75D85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59F85E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4ABE6470"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C408FD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3DB49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E9FB34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4FAC92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A8A0D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hideMark/>
          </w:tcPr>
          <w:p w14:paraId="0D427CE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17E7EA5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51FF1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57553E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12069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038145D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116128C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5766A57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C2A61E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7166A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1F2D30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B9769C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4AC09DE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5A77694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320DF2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777DA9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0FB74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9B3FD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79009B4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27525A7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D659FB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5EACD5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52C1A03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C0A1A7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6AA61CD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01AE88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1FB5A4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666659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715486B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13B5D3E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92BD6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1DEAC4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6852C3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1DFEFC5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A22BFA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021FA97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35FD84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18E7D2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263981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11CF2F5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54579C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01A00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408E6F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411DC96"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7EF9FD9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782F1E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5873FF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0AD31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4F6348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2EED63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FAF3A0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1C484C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CB319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DDB10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781796B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3BFDD6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142D0F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1F496D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05223B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A300E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0AA00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4E6BAB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295C8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272BAF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19467C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F4CD9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23D2F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064FD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6D4FA6E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3C252D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hideMark/>
          </w:tcPr>
          <w:p w14:paraId="70EFFB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3057EA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755E7B3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4AA983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5F9F6EA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02648DE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66A4A8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55D622E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9C9F88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4D900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3F7BF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278738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11F49F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0A5C68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2BD78A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7926756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45041C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5F8A7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2F460B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2D40149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0E62992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nil"/>
              <w:left w:val="nil"/>
              <w:bottom w:val="single" w:sz="8" w:space="0" w:color="auto"/>
              <w:right w:val="single" w:sz="8" w:space="0" w:color="auto"/>
            </w:tcBorders>
            <w:shd w:val="clear" w:color="000000" w:fill="E7E6E6"/>
            <w:noWrap/>
            <w:vAlign w:val="center"/>
            <w:hideMark/>
          </w:tcPr>
          <w:p w14:paraId="779A65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7EC3A565"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3730F7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026203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1AF278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78CA4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7981B4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7FE7E83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606ABE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2AD0EC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41D92B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6D92FB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3AD9A32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A55CA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58537D9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484CAB8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18FD9BC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44DF97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E68DB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27C7BA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45CCE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hideMark/>
          </w:tcPr>
          <w:p w14:paraId="677681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489AF3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05DAB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647C68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3D0A54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46609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01C6EBA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474B08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0DE293E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113A1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9289BF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25F56B5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5322C8A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877D04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277D52E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DE6C40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84FF3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E39C0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89572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285B188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49C7BF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0EF9BD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513F5313"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8FBA1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87D09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FE078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16DBE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2A2351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807E09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ED56D4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562DA6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C61FE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166E82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2880BE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E0B17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3A836C1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95A29D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CCDA02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78682F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E5BF6E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691CEC3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159DE49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6556ADE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037D186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30517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55A81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C37C62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12B9AA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7D18C2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3CFAFB0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60E008B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bottom w:val="single" w:sz="4" w:space="0" w:color="auto"/>
            </w:tcBorders>
            <w:shd w:val="clear" w:color="auto" w:fill="auto"/>
            <w:noWrap/>
            <w:vAlign w:val="center"/>
            <w:hideMark/>
          </w:tcPr>
          <w:p w14:paraId="711D1D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4F23C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C05BEB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6371B8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CB996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16DE153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64F69FB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0DBC11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0306A8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3182AB3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tcPr>
          <w:p w14:paraId="7CEEAB0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tcPr>
          <w:p w14:paraId="6B2330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tcPr>
          <w:p w14:paraId="4000422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7E36202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645A2F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72E13E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tcPr>
          <w:p w14:paraId="4622C6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tcPr>
          <w:p w14:paraId="3F219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05E3CE3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tcPr>
          <w:p w14:paraId="0F6A5B1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6D77079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7D7D6A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F7883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5D63989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50E1E75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tcPr>
          <w:p w14:paraId="0575ED6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tcPr>
          <w:p w14:paraId="18220DC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AF0DD1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C3C6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7556D7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17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1F8987F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7A3174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565DC2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tcPr>
          <w:p w14:paraId="65F74A7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2973ED6"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FCD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76C95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B9E1EC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tcPr>
          <w:p w14:paraId="4C0EE3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24AC0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tcPr>
          <w:p w14:paraId="38CFAF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1DB8F6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24D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37591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048C6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tcPr>
          <w:p w14:paraId="32F229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F4153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tcPr>
          <w:p w14:paraId="583DB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2457478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8E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89BFDB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36254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tcPr>
          <w:p w14:paraId="6E59B40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025C0A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tcPr>
          <w:p w14:paraId="1FFC12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72A2DBD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EF2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C876C9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tcPr>
          <w:p w14:paraId="625E5F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tcPr>
          <w:p w14:paraId="598E587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tcPr>
          <w:p w14:paraId="44E3FB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tcPr>
          <w:p w14:paraId="7941F6B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CF06C5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8AF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FD69C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737876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tcPr>
          <w:p w14:paraId="285221D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tcPr>
          <w:p w14:paraId="71E8B0D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nil"/>
              <w:left w:val="nil"/>
              <w:bottom w:val="single" w:sz="8" w:space="0" w:color="auto"/>
              <w:right w:val="single" w:sz="8" w:space="0" w:color="auto"/>
            </w:tcBorders>
            <w:shd w:val="clear" w:color="000000" w:fill="E7E6E6"/>
            <w:noWrap/>
            <w:vAlign w:val="center"/>
          </w:tcPr>
          <w:p w14:paraId="06D4CE0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1172355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9D76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3490C9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6474E0F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tcPr>
          <w:p w14:paraId="72E70A9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248F33A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tcPr>
          <w:p w14:paraId="24BD69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9F5610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411C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30DA153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396BF1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tcPr>
          <w:p w14:paraId="7D117A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2294C7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tcPr>
          <w:p w14:paraId="40A44B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F72F34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tcPr>
          <w:p w14:paraId="5597728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lastRenderedPageBreak/>
              <w:t>Fecha</w:t>
            </w:r>
          </w:p>
        </w:tc>
        <w:tc>
          <w:tcPr>
            <w:tcW w:w="1559" w:type="dxa"/>
            <w:tcBorders>
              <w:bottom w:val="single" w:sz="4" w:space="0" w:color="auto"/>
            </w:tcBorders>
            <w:shd w:val="clear" w:color="auto" w:fill="auto"/>
            <w:noWrap/>
            <w:vAlign w:val="center"/>
          </w:tcPr>
          <w:p w14:paraId="2E12698F"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Producción Industrial Esperada</w:t>
            </w:r>
          </w:p>
        </w:tc>
        <w:tc>
          <w:tcPr>
            <w:tcW w:w="1561" w:type="dxa"/>
            <w:tcBorders>
              <w:bottom w:val="single" w:sz="4" w:space="0" w:color="auto"/>
            </w:tcBorders>
            <w:shd w:val="clear" w:color="auto" w:fill="auto"/>
            <w:noWrap/>
            <w:vAlign w:val="center"/>
          </w:tcPr>
          <w:p w14:paraId="136860BA"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Dotación de personal</w:t>
            </w:r>
          </w:p>
        </w:tc>
        <w:tc>
          <w:tcPr>
            <w:tcW w:w="1559" w:type="dxa"/>
            <w:tcBorders>
              <w:bottom w:val="single" w:sz="4" w:space="0" w:color="auto"/>
            </w:tcBorders>
            <w:shd w:val="clear" w:color="auto" w:fill="auto"/>
            <w:noWrap/>
            <w:vAlign w:val="center"/>
          </w:tcPr>
          <w:p w14:paraId="265387E1"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Horas trabajadas</w:t>
            </w:r>
          </w:p>
        </w:tc>
        <w:tc>
          <w:tcPr>
            <w:tcW w:w="1561" w:type="dxa"/>
            <w:tcBorders>
              <w:bottom w:val="single" w:sz="4" w:space="0" w:color="auto"/>
            </w:tcBorders>
            <w:shd w:val="clear" w:color="auto" w:fill="auto"/>
            <w:noWrap/>
            <w:vAlign w:val="center"/>
          </w:tcPr>
          <w:p w14:paraId="6D908113"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proofErr w:type="spellStart"/>
            <w:r w:rsidRPr="00CD5C46">
              <w:rPr>
                <w:rFonts w:ascii="Calibri Light" w:eastAsia="Calibri" w:hAnsi="Calibri Light" w:cs="Calibri Light"/>
                <w:b/>
                <w:bCs/>
                <w:color w:val="000000"/>
                <w:kern w:val="0"/>
                <w:sz w:val="24"/>
                <w:szCs w:val="24"/>
                <w:lang w:val="es-AR"/>
                <w14:ligatures w14:val="none"/>
              </w:rPr>
              <w:t>Expec</w:t>
            </w:r>
            <w:proofErr w:type="spellEnd"/>
            <w:r w:rsidRPr="00CD5C46">
              <w:rPr>
                <w:rFonts w:ascii="Calibri Light" w:eastAsia="Calibri" w:hAnsi="Calibri Light" w:cs="Calibri Light"/>
                <w:b/>
                <w:bCs/>
                <w:color w:val="000000"/>
                <w:kern w:val="0"/>
                <w:sz w:val="24"/>
                <w:szCs w:val="24"/>
                <w:lang w:val="es-AR"/>
                <w14:ligatures w14:val="none"/>
              </w:rPr>
              <w:t>. Utilización de Capacidad</w:t>
            </w:r>
          </w:p>
        </w:tc>
        <w:tc>
          <w:tcPr>
            <w:tcW w:w="1566" w:type="dxa"/>
            <w:tcBorders>
              <w:bottom w:val="single" w:sz="4" w:space="0" w:color="auto"/>
            </w:tcBorders>
            <w:shd w:val="clear" w:color="auto" w:fill="E7E6E6"/>
            <w:noWrap/>
            <w:vAlign w:val="center"/>
          </w:tcPr>
          <w:p w14:paraId="5BB4BAE6" w14:textId="77777777" w:rsidR="00134E1C" w:rsidRPr="00CD5C46" w:rsidRDefault="00134E1C" w:rsidP="00A44D37">
            <w:pPr>
              <w:spacing w:after="0" w:line="240" w:lineRule="auto"/>
              <w:jc w:val="center"/>
              <w:rPr>
                <w:rFonts w:ascii="Calibri Light" w:eastAsia="Times New Roman" w:hAnsi="Calibri Light" w:cs="Calibri Light"/>
                <w:b/>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IEI</w:t>
            </w:r>
          </w:p>
        </w:tc>
      </w:tr>
      <w:tr w:rsidR="00134E1C" w:rsidRPr="00CD5C46" w14:paraId="0B04336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CFF2"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Pr>
                <w:rFonts w:ascii="Calibri Light" w:eastAsia="Times New Roman" w:hAnsi="Calibri Light" w:cs="Calibri Light"/>
                <w:color w:val="000000"/>
                <w:kern w:val="0"/>
                <w:sz w:val="24"/>
                <w:szCs w:val="24"/>
                <w:lang w:val="es-AR" w:eastAsia="es-AR"/>
                <w14:ligatures w14:val="none"/>
              </w:rPr>
              <w:t>d</w:t>
            </w:r>
            <w:r w:rsidRPr="00A05D47">
              <w:rPr>
                <w:rFonts w:ascii="Calibri Light" w:eastAsia="Times New Roman" w:hAnsi="Calibri Light" w:cs="Calibri Light"/>
                <w:color w:val="000000"/>
                <w:kern w:val="0"/>
                <w:sz w:val="24"/>
                <w:szCs w:val="24"/>
                <w:lang w:val="es-AR" w:eastAsia="es-AR"/>
                <w14:ligatures w14:val="none"/>
              </w:rPr>
              <w:t>ic-20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6C9558FE"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48</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3883FF8F"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42</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3AEFF162"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46</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tcPr>
          <w:p w14:paraId="220C0DAD"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44</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tcPr>
          <w:p w14:paraId="43756DDB"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45</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4</w:t>
            </w:r>
          </w:p>
        </w:tc>
      </w:tr>
      <w:tr w:rsidR="00134E1C" w:rsidRPr="00CD5C46" w14:paraId="0C7EEE3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44C1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57A9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239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637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0DB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46833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D7F0E8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614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CBFA9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83E5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CEC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AC9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9026F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4F382E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E213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2E488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21AF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17C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0383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4BA95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759A9DC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F0E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B4642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20A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A3F3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1A0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78E9F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73C24AF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3516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76B72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D52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576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C1D5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C5DC1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235070F7"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7FC376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A799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AB9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62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F98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19F9E8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1C5C1697"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600A7BA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36EAA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3A2A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32EF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E8F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ADBC6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27ACEB8"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67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28739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63F5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8D94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54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CE258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6D332A22"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959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AC6FE1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70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2E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711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BF265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0FBCD27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452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3C594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AB00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0848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892B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BD183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E58490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3BC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B168B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AAD8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F588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4EA8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F05D8B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AE93345"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7422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w:t>
            </w:r>
            <w:r w:rsidRPr="00A05D47">
              <w:rPr>
                <w:rFonts w:asciiTheme="majorHAnsi" w:eastAsia="Times New Roman" w:hAnsiTheme="majorHAnsi" w:cstheme="majorHAnsi"/>
                <w:color w:val="000000"/>
                <w:kern w:val="0"/>
                <w:sz w:val="24"/>
                <w:szCs w:val="24"/>
                <w:lang w:val="es-AR" w:eastAsia="es-AR"/>
                <w14:ligatures w14:val="none"/>
              </w:rPr>
              <w:t>ic-21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B0AD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1B1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1C9A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187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ED4205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E236009"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C87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w:t>
            </w:r>
            <w:r w:rsidRPr="00A05D47">
              <w:rPr>
                <w:rFonts w:asciiTheme="majorHAnsi" w:eastAsia="Times New Roman" w:hAnsiTheme="majorHAnsi" w:cstheme="majorHAnsi"/>
                <w:color w:val="000000"/>
                <w:kern w:val="0"/>
                <w:sz w:val="24"/>
                <w:szCs w:val="24"/>
                <w:lang w:val="es-AR" w:eastAsia="es-AR"/>
                <w14:ligatures w14:val="none"/>
              </w:rPr>
              <w:t>ne-22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F754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CA3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74F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B7A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8EC591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AA14BD9"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3A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w:t>
            </w:r>
            <w:r w:rsidRPr="00A05D47">
              <w:rPr>
                <w:rFonts w:asciiTheme="majorHAnsi" w:eastAsia="Times New Roman" w:hAnsiTheme="majorHAnsi" w:cstheme="majorHAnsi"/>
                <w:color w:val="000000"/>
                <w:kern w:val="0"/>
                <w:sz w:val="24"/>
                <w:szCs w:val="24"/>
                <w:lang w:val="es-AR" w:eastAsia="es-AR"/>
                <w14:ligatures w14:val="none"/>
              </w:rPr>
              <w:t>eb-22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56AB1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E41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0D7A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DC0A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4AF6016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35FD64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A5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ar-22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D1F30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66B1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6B5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E593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1520A3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3B7D59BC"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140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br-22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2CA5B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E2E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705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84D4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8D9181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D443B73"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84A0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ay-22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6DBCE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3A34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BED0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1FB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B1C71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7DDEF4E7"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971D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7FF3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E80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F9FC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1FC1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5D029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266C4CC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644A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652C9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D4A7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AED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A17A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529FA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9363BC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B25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6674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1C0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A5B0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331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94F7B3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C23995A"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F27F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CDFCB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B55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1B1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B2B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05FF41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F70B089"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EF5B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E5A6E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1C17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E2B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572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C2701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3CDE561E"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1645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E33F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5350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011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7D18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FEDB24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08815644"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A997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w:t>
            </w:r>
            <w:r w:rsidRPr="00A05D47">
              <w:rPr>
                <w:rFonts w:asciiTheme="majorHAnsi" w:eastAsia="Times New Roman" w:hAnsiTheme="majorHAnsi" w:cstheme="majorHAnsi"/>
                <w:color w:val="000000"/>
                <w:kern w:val="0"/>
                <w:sz w:val="24"/>
                <w:szCs w:val="24"/>
                <w:lang w:val="es-AR" w:eastAsia="es-AR"/>
                <w14:ligatures w14:val="none"/>
              </w:rPr>
              <w:t>ic-22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FD1DA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854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1C9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DB34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B03B6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29E397B"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72F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w:t>
            </w:r>
            <w:r w:rsidRPr="00A05D47">
              <w:rPr>
                <w:rFonts w:asciiTheme="majorHAnsi" w:eastAsia="Times New Roman" w:hAnsiTheme="majorHAnsi" w:cstheme="majorHAnsi"/>
                <w:color w:val="000000"/>
                <w:kern w:val="0"/>
                <w:sz w:val="24"/>
                <w:szCs w:val="24"/>
                <w:lang w:val="es-AR" w:eastAsia="es-AR"/>
                <w14:ligatures w14:val="none"/>
              </w:rPr>
              <w:t>ne-23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3B39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51F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D59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A1A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465DB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67359F8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01FB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w:t>
            </w:r>
            <w:r w:rsidRPr="00A05D47">
              <w:rPr>
                <w:rFonts w:asciiTheme="majorHAnsi" w:eastAsia="Times New Roman" w:hAnsiTheme="majorHAnsi" w:cstheme="majorHAnsi"/>
                <w:color w:val="000000"/>
                <w:kern w:val="0"/>
                <w:sz w:val="24"/>
                <w:szCs w:val="24"/>
                <w:lang w:val="es-AR" w:eastAsia="es-AR"/>
                <w14:ligatures w14:val="none"/>
              </w:rPr>
              <w:t>eb-23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9C946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27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47B6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A72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D2BDF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32BCFA83"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4DE26" w14:textId="77777777" w:rsidR="00134E1C" w:rsidRPr="00A05D47"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bookmarkStart w:id="3" w:name="_Hlk141972533"/>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ar-23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3B19D0"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A41BD" w14:textId="77777777" w:rsidR="00134E1C" w:rsidRPr="00A05D47" w:rsidRDefault="00134E1C" w:rsidP="00A44D37">
            <w:pPr>
              <w:spacing w:after="0"/>
              <w:contextualSpacing/>
              <w:jc w:val="center"/>
              <w:rPr>
                <w:rFonts w:asciiTheme="majorHAnsi" w:eastAsia="Malgun Gothic"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8CF32"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17B59"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EF5B210"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AD0DCC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3403F" w14:textId="77777777" w:rsidR="00134E1C" w:rsidRPr="00A05D47"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br-23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245D65"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FC17C" w14:textId="77777777" w:rsidR="00134E1C" w:rsidRPr="00A05D47" w:rsidRDefault="00134E1C" w:rsidP="00A44D37">
            <w:pPr>
              <w:spacing w:after="0"/>
              <w:contextualSpacing/>
              <w:jc w:val="center"/>
              <w:rPr>
                <w:rFonts w:asciiTheme="majorHAnsi" w:eastAsia="Malgun Gothic"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E8B11"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9B68F"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431D6C4F"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123650E1"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396F7" w14:textId="77777777" w:rsidR="00134E1C"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may-23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B34A30" w14:textId="2927C46F"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w:t>
            </w:r>
            <w:r w:rsidR="00AC7988">
              <w:rPr>
                <w:rFonts w:asciiTheme="majorHAnsi" w:hAnsiTheme="majorHAnsi" w:cstheme="majorHAnsi"/>
                <w:color w:val="000000"/>
                <w:sz w:val="24"/>
                <w:szCs w:val="24"/>
                <w:lang w:val="es-AR"/>
              </w:rPr>
              <w:t>8</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1DFB8" w14:textId="6B4EF6F6"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AC7988">
              <w:rPr>
                <w:rFonts w:asciiTheme="majorHAnsi" w:hAnsiTheme="majorHAnsi" w:cstheme="majorHAnsi"/>
                <w:color w:val="000000"/>
                <w:sz w:val="24"/>
                <w:szCs w:val="24"/>
                <w:lang w:val="es-AR"/>
              </w:rPr>
              <w:t>6</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045E0" w14:textId="2F393D6E"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AC7988">
              <w:rPr>
                <w:rFonts w:asciiTheme="majorHAnsi" w:hAnsiTheme="majorHAnsi" w:cstheme="majorHAnsi"/>
                <w:color w:val="000000"/>
                <w:sz w:val="24"/>
                <w:szCs w:val="24"/>
                <w:lang w:val="es-AR"/>
              </w:rPr>
              <w:t>6</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56669" w14:textId="0BAD1232"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w:t>
            </w:r>
            <w:r w:rsidR="00AC7988">
              <w:rPr>
                <w:rFonts w:asciiTheme="majorHAnsi" w:hAnsiTheme="majorHAnsi" w:cstheme="majorHAnsi"/>
                <w:color w:val="000000"/>
                <w:sz w:val="24"/>
                <w:szCs w:val="24"/>
                <w:lang w:val="es-AR"/>
              </w:rPr>
              <w:t>2</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F16A14A" w14:textId="28D862BB" w:rsidR="00134E1C" w:rsidRPr="00A05D47"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45.8</w:t>
            </w:r>
          </w:p>
        </w:tc>
      </w:tr>
      <w:tr w:rsidR="00AC7988" w:rsidRPr="00CD5C46" w14:paraId="5512577F"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3C40D" w14:textId="30639A50" w:rsidR="00AC7988" w:rsidRDefault="00AC7988"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jun-23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E4FE03" w14:textId="4F206CC1"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34.7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1AA62" w14:textId="6655DEF3"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23DA8" w14:textId="765B7894"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40.0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41786" w14:textId="0339979D"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54.7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62719B6" w14:textId="7C894B0D"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45.5</w:t>
            </w:r>
          </w:p>
        </w:tc>
      </w:tr>
      <w:tr w:rsidR="00974582" w:rsidRPr="00CD5C46" w14:paraId="5A893ECB"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023F0" w14:textId="19CE1EE0" w:rsidR="00974582" w:rsidRDefault="00974582"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jul-23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2F9284" w14:textId="4B28E2F3"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32.6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4B41D" w14:textId="71E018EE"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E6E37" w14:textId="1ACD938E"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42.3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6F7DD" w14:textId="7276D416"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55.7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ABFC8DA" w14:textId="4B84E831"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45.1</w:t>
            </w:r>
          </w:p>
        </w:tc>
      </w:tr>
      <w:tr w:rsidR="00340606" w:rsidRPr="00CD5C46" w14:paraId="79EB3B93"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5543B" w14:textId="4657A869" w:rsidR="00340606" w:rsidRDefault="00367E16"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ago-23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DD362D" w14:textId="3F6F9BE4"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32.7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40E8C" w14:textId="54A4E283"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F0586" w14:textId="7080B0AA"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40.8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3B87A" w14:textId="7D8387A0"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48.9</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6A8EF25" w14:textId="209142AB"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42.5</w:t>
            </w:r>
          </w:p>
        </w:tc>
      </w:tr>
      <w:tr w:rsidR="00BC025B" w:rsidRPr="00CD5C46" w14:paraId="175A2B7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BA6AC" w14:textId="39218B84" w:rsidR="00BC025B" w:rsidRDefault="00BC025B"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sep-23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85E5A2" w14:textId="2F6D7E3F" w:rsidR="00BC025B" w:rsidRDefault="00B62909"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25.4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75536" w14:textId="2C2A0130" w:rsidR="00BC025B" w:rsidRDefault="00B62909"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CDEE5" w14:textId="3802570D" w:rsidR="00BC025B" w:rsidRDefault="00A0489F"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30.7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FCEC8" w14:textId="75BD8B29" w:rsidR="00BC025B" w:rsidRDefault="00A0489F"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49.1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BCCB576" w14:textId="067BB93D" w:rsidR="00BC025B" w:rsidRDefault="00A0489F"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36.8</w:t>
            </w:r>
          </w:p>
        </w:tc>
      </w:tr>
      <w:tr w:rsidR="00D653F3" w:rsidRPr="00CD5C46" w14:paraId="26F3ECF6"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FB3B1" w14:textId="37079430" w:rsidR="00D653F3" w:rsidRDefault="00D653F3"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oct-23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ED6770" w14:textId="32D1EEAF" w:rsidR="00D653F3" w:rsidRDefault="008A7D25"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41</w:t>
            </w:r>
            <w:r w:rsidR="00BD080C">
              <w:rPr>
                <w:rFonts w:asciiTheme="majorHAnsi" w:hAnsiTheme="majorHAnsi" w:cstheme="majorHAnsi"/>
                <w:color w:val="000000"/>
                <w:sz w:val="24"/>
                <w:szCs w:val="24"/>
                <w:lang w:val="es-AR"/>
              </w:rPr>
              <w:t>.</w:t>
            </w:r>
            <w:r>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6213D" w14:textId="09E17556" w:rsidR="00D653F3" w:rsidRDefault="00BD080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0E5B8B">
              <w:rPr>
                <w:rFonts w:asciiTheme="majorHAnsi" w:hAnsiTheme="majorHAnsi" w:cstheme="majorHAnsi"/>
                <w:color w:val="000000"/>
                <w:sz w:val="24"/>
                <w:szCs w:val="24"/>
                <w:lang w:val="es-AR"/>
              </w:rPr>
              <w:t>4</w:t>
            </w:r>
            <w:r>
              <w:rPr>
                <w:rFonts w:asciiTheme="majorHAnsi" w:hAnsiTheme="majorHAnsi" w:cstheme="majorHAnsi"/>
                <w:color w:val="000000"/>
                <w:sz w:val="24"/>
                <w:szCs w:val="24"/>
                <w:lang w:val="es-AR"/>
              </w:rPr>
              <w:t>.</w:t>
            </w:r>
            <w:r w:rsidR="000E5B8B">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5C3B3" w14:textId="71585F8E" w:rsidR="00D653F3" w:rsidRDefault="00B248CB"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0E5B8B">
              <w:rPr>
                <w:rFonts w:asciiTheme="majorHAnsi" w:hAnsiTheme="majorHAnsi" w:cstheme="majorHAnsi"/>
                <w:color w:val="000000"/>
                <w:sz w:val="24"/>
                <w:szCs w:val="24"/>
                <w:lang w:val="es-AR"/>
              </w:rPr>
              <w:t>0</w:t>
            </w:r>
            <w:r>
              <w:rPr>
                <w:rFonts w:asciiTheme="majorHAnsi" w:hAnsiTheme="majorHAnsi" w:cstheme="majorHAnsi"/>
                <w:color w:val="000000"/>
                <w:sz w:val="24"/>
                <w:szCs w:val="24"/>
                <w:lang w:val="es-AR"/>
              </w:rPr>
              <w:t>.</w:t>
            </w:r>
            <w:r w:rsidR="000E5B8B">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1A01E" w14:textId="77CFF347" w:rsidR="00D653F3" w:rsidRDefault="00B248CB"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0E5B8B">
              <w:rPr>
                <w:rFonts w:asciiTheme="majorHAnsi" w:hAnsiTheme="majorHAnsi" w:cstheme="majorHAnsi"/>
                <w:color w:val="000000"/>
                <w:sz w:val="24"/>
                <w:szCs w:val="24"/>
                <w:lang w:val="es-AR"/>
              </w:rPr>
              <w:t>1</w:t>
            </w:r>
            <w:r>
              <w:rPr>
                <w:rFonts w:asciiTheme="majorHAnsi" w:hAnsiTheme="majorHAnsi" w:cstheme="majorHAnsi"/>
                <w:color w:val="000000"/>
                <w:sz w:val="24"/>
                <w:szCs w:val="24"/>
                <w:lang w:val="es-AR"/>
              </w:rPr>
              <w:t>.</w:t>
            </w:r>
            <w:r w:rsidR="000E5B8B">
              <w:rPr>
                <w:rFonts w:asciiTheme="majorHAnsi" w:hAnsiTheme="majorHAnsi" w:cstheme="majorHAnsi"/>
                <w:color w:val="000000"/>
                <w:sz w:val="24"/>
                <w:szCs w:val="24"/>
                <w:lang w:val="es-AR"/>
              </w:rPr>
              <w:t>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5A85C91" w14:textId="4C7DD2A2" w:rsidR="00D653F3" w:rsidRDefault="00D653F3"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5B08B6">
              <w:rPr>
                <w:rFonts w:asciiTheme="majorHAnsi" w:hAnsiTheme="majorHAnsi" w:cstheme="majorHAnsi"/>
                <w:color w:val="000000"/>
                <w:sz w:val="24"/>
                <w:szCs w:val="24"/>
                <w:lang w:val="es-AR"/>
              </w:rPr>
              <w:t>1</w:t>
            </w:r>
            <w:r>
              <w:rPr>
                <w:rFonts w:asciiTheme="majorHAnsi" w:hAnsiTheme="majorHAnsi" w:cstheme="majorHAnsi"/>
                <w:color w:val="000000"/>
                <w:sz w:val="24"/>
                <w:szCs w:val="24"/>
                <w:lang w:val="es-AR"/>
              </w:rPr>
              <w:t>.</w:t>
            </w:r>
            <w:r w:rsidR="005B08B6">
              <w:rPr>
                <w:rFonts w:asciiTheme="majorHAnsi" w:hAnsiTheme="majorHAnsi" w:cstheme="majorHAnsi"/>
                <w:color w:val="000000"/>
                <w:sz w:val="24"/>
                <w:szCs w:val="24"/>
                <w:lang w:val="es-AR"/>
              </w:rPr>
              <w:t>6</w:t>
            </w:r>
          </w:p>
        </w:tc>
      </w:tr>
      <w:tr w:rsidR="008845D5" w:rsidRPr="00CD5C46" w14:paraId="381C6B7E"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99BAD" w14:textId="558A1CB5" w:rsidR="008845D5" w:rsidRDefault="008845D5"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nov-23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C5DD44" w14:textId="2DE24BC9" w:rsidR="008845D5" w:rsidRDefault="00563A01"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43.2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653FE" w14:textId="3B33E192" w:rsidR="008845D5" w:rsidRDefault="00B72D80"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117DB" w14:textId="55D12242" w:rsidR="008845D5" w:rsidRDefault="00B72D80"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47.3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D0B91" w14:textId="39F50952" w:rsidR="008845D5" w:rsidRDefault="00B72D80"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51.5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DC19FCD" w14:textId="570047D4" w:rsidR="008845D5" w:rsidRDefault="008845D5"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47.7</w:t>
            </w:r>
          </w:p>
        </w:tc>
      </w:tr>
      <w:tr w:rsidR="00EA3F64" w:rsidRPr="00CD5C46" w14:paraId="7986C80B"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5EDA6" w14:textId="3A078A97" w:rsidR="00EA3F64" w:rsidRDefault="00EA3F64" w:rsidP="00EA3F64">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dic-23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3AE0EF" w14:textId="7BA87F4E" w:rsidR="00EA3F64" w:rsidRDefault="00EA3F64" w:rsidP="00EA3F64">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38.0</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5ED3EC51" w14:textId="7678D82E" w:rsidR="00EA3F64" w:rsidRPr="00FD12D4" w:rsidRDefault="00EA3F64" w:rsidP="00EA3F64">
            <w:pPr>
              <w:spacing w:after="0"/>
              <w:contextualSpacing/>
              <w:jc w:val="center"/>
              <w:rPr>
                <w:rFonts w:asciiTheme="majorHAnsi" w:hAnsiTheme="majorHAnsi" w:cstheme="majorHAnsi"/>
                <w:color w:val="000000"/>
                <w:sz w:val="24"/>
                <w:szCs w:val="24"/>
                <w:lang w:val="es-AR"/>
              </w:rPr>
            </w:pPr>
            <w:r w:rsidRPr="00FD12D4">
              <w:rPr>
                <w:rFonts w:asciiTheme="majorHAnsi" w:hAnsiTheme="majorHAnsi" w:cstheme="majorHAnsi"/>
                <w:sz w:val="24"/>
                <w:szCs w:val="24"/>
              </w:rPr>
              <w:t>45.4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31DC1D0" w14:textId="6B93BBB0" w:rsidR="00EA3F64" w:rsidRPr="00FD12D4" w:rsidRDefault="00EA3F64" w:rsidP="00EA3F64">
            <w:pPr>
              <w:spacing w:after="0"/>
              <w:contextualSpacing/>
              <w:jc w:val="center"/>
              <w:rPr>
                <w:rFonts w:asciiTheme="majorHAnsi" w:hAnsiTheme="majorHAnsi" w:cstheme="majorHAnsi"/>
                <w:color w:val="000000"/>
                <w:sz w:val="24"/>
                <w:szCs w:val="24"/>
                <w:lang w:val="es-AR"/>
              </w:rPr>
            </w:pPr>
            <w:r w:rsidRPr="00FD12D4">
              <w:rPr>
                <w:rFonts w:asciiTheme="majorHAnsi" w:hAnsiTheme="majorHAnsi" w:cstheme="majorHAnsi"/>
                <w:sz w:val="24"/>
                <w:szCs w:val="24"/>
              </w:rPr>
              <w:t>39.9</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27A0E8A2" w14:textId="12107A4C" w:rsidR="00EA3F64" w:rsidRPr="00FD12D4" w:rsidRDefault="00EA3F64" w:rsidP="00EA3F64">
            <w:pPr>
              <w:spacing w:after="0"/>
              <w:contextualSpacing/>
              <w:jc w:val="center"/>
              <w:rPr>
                <w:rFonts w:asciiTheme="majorHAnsi" w:hAnsiTheme="majorHAnsi" w:cstheme="majorHAnsi"/>
                <w:color w:val="000000"/>
                <w:sz w:val="24"/>
                <w:szCs w:val="24"/>
                <w:lang w:val="es-AR"/>
              </w:rPr>
            </w:pPr>
            <w:r w:rsidRPr="00FD12D4">
              <w:rPr>
                <w:rFonts w:asciiTheme="majorHAnsi" w:hAnsiTheme="majorHAnsi" w:cstheme="majorHAnsi"/>
                <w:sz w:val="24"/>
                <w:szCs w:val="24"/>
              </w:rPr>
              <w:t>49</w:t>
            </w:r>
            <w:r w:rsidR="00FD12D4" w:rsidRPr="00FD12D4">
              <w:rPr>
                <w:rFonts w:asciiTheme="majorHAnsi" w:hAnsiTheme="majorHAnsi" w:cstheme="majorHAnsi"/>
                <w:sz w:val="24"/>
                <w:szCs w:val="24"/>
              </w:rPr>
              <w:t>.2</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3095ECD" w14:textId="61E6EFD7" w:rsidR="00EA3F64" w:rsidRDefault="00EA3F64" w:rsidP="00EA3F64">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43.1</w:t>
            </w:r>
          </w:p>
        </w:tc>
      </w:tr>
      <w:tr w:rsidR="00644E61" w:rsidRPr="00CD5C46" w14:paraId="745DE0D7" w14:textId="77777777" w:rsidTr="00644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5F8A0" w14:textId="78FB561F" w:rsidR="00644E61" w:rsidRDefault="00644E61" w:rsidP="00644E61">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ene-24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BFF16F" w14:textId="3AE78903" w:rsidR="00644E61" w:rsidRPr="00644E61" w:rsidRDefault="00644E61" w:rsidP="00644E61">
            <w:pPr>
              <w:spacing w:after="0"/>
              <w:contextualSpacing/>
              <w:jc w:val="center"/>
              <w:rPr>
                <w:rFonts w:asciiTheme="majorHAnsi" w:hAnsiTheme="majorHAnsi" w:cstheme="majorHAnsi"/>
                <w:color w:val="000000"/>
                <w:sz w:val="24"/>
                <w:szCs w:val="24"/>
                <w:lang w:val="es-AR"/>
              </w:rPr>
            </w:pPr>
            <w:r w:rsidRPr="00644E61">
              <w:rPr>
                <w:rFonts w:asciiTheme="majorHAnsi" w:hAnsiTheme="majorHAnsi" w:cstheme="majorHAnsi"/>
                <w:color w:val="000000"/>
                <w:sz w:val="24"/>
                <w:szCs w:val="24"/>
                <w:lang w:val="es-AR"/>
              </w:rPr>
              <w:t>37.7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E0AF6" w14:textId="4B7ED90E" w:rsidR="00644E61" w:rsidRPr="00644E61" w:rsidRDefault="00644E61" w:rsidP="00644E61">
            <w:pPr>
              <w:spacing w:after="0"/>
              <w:contextualSpacing/>
              <w:jc w:val="center"/>
              <w:rPr>
                <w:rFonts w:asciiTheme="majorHAnsi" w:hAnsiTheme="majorHAnsi" w:cstheme="majorHAnsi"/>
                <w:sz w:val="24"/>
                <w:szCs w:val="24"/>
              </w:rPr>
            </w:pPr>
            <w:r w:rsidRPr="00644E61">
              <w:rPr>
                <w:rFonts w:asciiTheme="majorHAnsi" w:hAnsiTheme="majorHAnsi" w:cstheme="majorHAnsi"/>
                <w:sz w:val="24"/>
                <w:szCs w:val="24"/>
              </w:rPr>
              <w:t>48.7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75ED4" w14:textId="26A0ED7A" w:rsidR="00644E61" w:rsidRPr="00644E61" w:rsidRDefault="00644E61" w:rsidP="00644E61">
            <w:pPr>
              <w:spacing w:after="0"/>
              <w:contextualSpacing/>
              <w:jc w:val="center"/>
              <w:rPr>
                <w:rFonts w:asciiTheme="majorHAnsi" w:hAnsiTheme="majorHAnsi" w:cstheme="majorHAnsi"/>
                <w:sz w:val="24"/>
                <w:szCs w:val="24"/>
              </w:rPr>
            </w:pPr>
            <w:r w:rsidRPr="00644E61">
              <w:rPr>
                <w:rFonts w:asciiTheme="majorHAnsi" w:hAnsiTheme="majorHAnsi" w:cstheme="majorHAnsi"/>
                <w:sz w:val="24"/>
                <w:szCs w:val="24"/>
              </w:rPr>
              <w:t>36.5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DAE3A" w14:textId="69E05C5F" w:rsidR="00644E61" w:rsidRPr="00644E61" w:rsidRDefault="00644E61" w:rsidP="00644E61">
            <w:pPr>
              <w:spacing w:after="0"/>
              <w:contextualSpacing/>
              <w:jc w:val="center"/>
              <w:rPr>
                <w:rFonts w:asciiTheme="majorHAnsi" w:hAnsiTheme="majorHAnsi" w:cstheme="majorHAnsi"/>
                <w:sz w:val="24"/>
                <w:szCs w:val="24"/>
              </w:rPr>
            </w:pPr>
            <w:r w:rsidRPr="00644E61">
              <w:rPr>
                <w:rFonts w:asciiTheme="majorHAnsi" w:hAnsiTheme="majorHAnsi" w:cstheme="majorHAnsi"/>
                <w:sz w:val="24"/>
                <w:szCs w:val="24"/>
              </w:rPr>
              <w:t>43.8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931BE4A" w14:textId="416E1473" w:rsidR="00644E61" w:rsidRDefault="00644E61" w:rsidP="00644E61">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41.7</w:t>
            </w:r>
          </w:p>
        </w:tc>
      </w:tr>
      <w:tr w:rsidR="00702DBD" w:rsidRPr="00CD5C46" w14:paraId="096D3566" w14:textId="77777777" w:rsidTr="00D2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7E301" w14:textId="51868738" w:rsidR="00702DBD" w:rsidRDefault="00702DBD" w:rsidP="00702DBD">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Feb-24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5C5E2C" w14:textId="28365744" w:rsidR="00702DBD" w:rsidRPr="00644E61" w:rsidRDefault="002213D7" w:rsidP="00702DBD">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35.4</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2D95C2C2" w14:textId="6A306AA6" w:rsidR="00702DBD" w:rsidRPr="002213D7" w:rsidRDefault="00702DBD" w:rsidP="00702DBD">
            <w:pPr>
              <w:spacing w:after="0"/>
              <w:contextualSpacing/>
              <w:jc w:val="center"/>
              <w:rPr>
                <w:rFonts w:asciiTheme="majorHAnsi" w:hAnsiTheme="majorHAnsi" w:cstheme="majorHAnsi"/>
                <w:sz w:val="24"/>
                <w:szCs w:val="24"/>
              </w:rPr>
            </w:pPr>
            <w:r w:rsidRPr="002213D7">
              <w:rPr>
                <w:rFonts w:asciiTheme="majorHAnsi" w:hAnsiTheme="majorHAnsi" w:cstheme="majorHAnsi"/>
                <w:sz w:val="24"/>
                <w:szCs w:val="24"/>
              </w:rPr>
              <w:t>37</w:t>
            </w:r>
            <w:r w:rsidRPr="002213D7">
              <w:rPr>
                <w:rFonts w:asciiTheme="majorHAnsi" w:hAnsiTheme="majorHAnsi" w:cstheme="majorHAnsi"/>
                <w:sz w:val="24"/>
                <w:szCs w:val="24"/>
              </w:rPr>
              <w:t>.</w:t>
            </w:r>
            <w:r w:rsidRPr="002213D7">
              <w:rPr>
                <w:rFonts w:asciiTheme="majorHAnsi" w:hAnsiTheme="majorHAnsi" w:cstheme="majorHAnsi"/>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55D6138" w14:textId="02446EBA" w:rsidR="00702DBD" w:rsidRPr="002213D7" w:rsidRDefault="00702DBD" w:rsidP="00702DBD">
            <w:pPr>
              <w:spacing w:after="0"/>
              <w:contextualSpacing/>
              <w:jc w:val="center"/>
              <w:rPr>
                <w:rFonts w:asciiTheme="majorHAnsi" w:hAnsiTheme="majorHAnsi" w:cstheme="majorHAnsi"/>
                <w:sz w:val="24"/>
                <w:szCs w:val="24"/>
              </w:rPr>
            </w:pPr>
            <w:r w:rsidRPr="002213D7">
              <w:rPr>
                <w:rFonts w:asciiTheme="majorHAnsi" w:hAnsiTheme="majorHAnsi" w:cstheme="majorHAnsi"/>
                <w:sz w:val="24"/>
                <w:szCs w:val="24"/>
              </w:rPr>
              <w:t>38</w:t>
            </w:r>
            <w:r w:rsidRPr="002213D7">
              <w:rPr>
                <w:rFonts w:asciiTheme="majorHAnsi" w:hAnsiTheme="majorHAnsi" w:cstheme="majorHAnsi"/>
                <w:sz w:val="24"/>
                <w:szCs w:val="24"/>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4A678BE4" w14:textId="44BEC1D9" w:rsidR="00702DBD" w:rsidRPr="002213D7" w:rsidRDefault="00702DBD" w:rsidP="00702DBD">
            <w:pPr>
              <w:spacing w:after="0"/>
              <w:contextualSpacing/>
              <w:jc w:val="center"/>
              <w:rPr>
                <w:rFonts w:asciiTheme="majorHAnsi" w:hAnsiTheme="majorHAnsi" w:cstheme="majorHAnsi"/>
                <w:sz w:val="24"/>
                <w:szCs w:val="24"/>
              </w:rPr>
            </w:pPr>
            <w:r w:rsidRPr="002213D7">
              <w:rPr>
                <w:rFonts w:asciiTheme="majorHAnsi" w:hAnsiTheme="majorHAnsi" w:cstheme="majorHAnsi"/>
                <w:sz w:val="24"/>
                <w:szCs w:val="24"/>
              </w:rPr>
              <w:t>41</w:t>
            </w:r>
            <w:r w:rsidRPr="002213D7">
              <w:rPr>
                <w:rFonts w:asciiTheme="majorHAnsi" w:hAnsiTheme="majorHAnsi" w:cstheme="majorHAnsi"/>
                <w:sz w:val="24"/>
                <w:szCs w:val="24"/>
              </w:rPr>
              <w:t>.7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cPr>
          <w:p w14:paraId="016E8EE9" w14:textId="710A9C1A" w:rsidR="00702DBD" w:rsidRDefault="00702DBD" w:rsidP="00702DBD">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38.2</w:t>
            </w:r>
          </w:p>
        </w:tc>
      </w:tr>
      <w:bookmarkEnd w:id="3"/>
    </w:tbl>
    <w:p w14:paraId="48C975AB" w14:textId="77777777" w:rsidR="00134E1C" w:rsidRPr="00CD5C46" w:rsidRDefault="00134E1C" w:rsidP="00134E1C">
      <w:pPr>
        <w:spacing w:after="0" w:line="240" w:lineRule="auto"/>
        <w:jc w:val="center"/>
        <w:rPr>
          <w:rFonts w:ascii="Calibri Light" w:eastAsia="Calibri" w:hAnsi="Calibri Light" w:cs="Calibri Light"/>
          <w:kern w:val="0"/>
          <w:sz w:val="20"/>
          <w:lang w:val="es-AR"/>
          <w14:ligatures w14:val="none"/>
        </w:rPr>
      </w:pPr>
    </w:p>
    <w:p w14:paraId="73B40838" w14:textId="77777777" w:rsidR="00134E1C" w:rsidRDefault="00134E1C" w:rsidP="00134E1C"/>
    <w:p w14:paraId="5CAC4A26" w14:textId="77777777" w:rsidR="00134E1C" w:rsidRDefault="00134E1C" w:rsidP="00134E1C"/>
    <w:p w14:paraId="0AFD8284" w14:textId="77777777" w:rsidR="00FD111D" w:rsidRDefault="00FD111D"/>
    <w:sectPr w:rsidR="00FD111D" w:rsidSect="00D43AEF">
      <w:footerReference w:type="default" r:id="rId13"/>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3553" w14:textId="77777777" w:rsidR="00F618B2" w:rsidRDefault="00F618B2" w:rsidP="00134E1C">
      <w:pPr>
        <w:spacing w:after="0" w:line="240" w:lineRule="auto"/>
      </w:pPr>
      <w:r>
        <w:separator/>
      </w:r>
    </w:p>
  </w:endnote>
  <w:endnote w:type="continuationSeparator" w:id="0">
    <w:p w14:paraId="12681AEB" w14:textId="77777777" w:rsidR="00F618B2" w:rsidRDefault="00F618B2" w:rsidP="0013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958815"/>
      <w:docPartObj>
        <w:docPartGallery w:val="Page Numbers (Bottom of Page)"/>
        <w:docPartUnique/>
      </w:docPartObj>
    </w:sdtPr>
    <w:sdtEndPr/>
    <w:sdtContent>
      <w:p w14:paraId="76E62476" w14:textId="77777777" w:rsidR="005E4F04" w:rsidRDefault="00AC7988">
        <w:pPr>
          <w:pStyle w:val="Piedepgina1"/>
          <w:jc w:val="right"/>
        </w:pPr>
        <w:r>
          <w:fldChar w:fldCharType="begin"/>
        </w:r>
        <w:r>
          <w:instrText>PAGE   \* MERGEFORMAT</w:instrText>
        </w:r>
        <w:r>
          <w:fldChar w:fldCharType="separate"/>
        </w:r>
        <w:r w:rsidRPr="00D36F8A">
          <w:rPr>
            <w:noProof/>
          </w:rPr>
          <w:t>5</w:t>
        </w:r>
        <w:r>
          <w:fldChar w:fldCharType="end"/>
        </w:r>
      </w:p>
    </w:sdtContent>
  </w:sdt>
  <w:p w14:paraId="7611B50E" w14:textId="77777777" w:rsidR="005E4F04" w:rsidRDefault="005E4F04">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6D39" w14:textId="77777777" w:rsidR="00F618B2" w:rsidRDefault="00F618B2" w:rsidP="00134E1C">
      <w:pPr>
        <w:spacing w:after="0" w:line="240" w:lineRule="auto"/>
      </w:pPr>
      <w:r>
        <w:separator/>
      </w:r>
    </w:p>
  </w:footnote>
  <w:footnote w:type="continuationSeparator" w:id="0">
    <w:p w14:paraId="5F4684BC" w14:textId="77777777" w:rsidR="00F618B2" w:rsidRDefault="00F618B2" w:rsidP="00134E1C">
      <w:pPr>
        <w:spacing w:after="0" w:line="240" w:lineRule="auto"/>
      </w:pPr>
      <w:r>
        <w:continuationSeparator/>
      </w:r>
    </w:p>
  </w:footnote>
  <w:footnote w:id="1">
    <w:p w14:paraId="3C392250" w14:textId="10238741" w:rsidR="00134E1C" w:rsidRPr="00CD5C46" w:rsidRDefault="00134E1C" w:rsidP="00134E1C">
      <w:pPr>
        <w:pStyle w:val="Textonotapie1"/>
        <w:rPr>
          <w:rFonts w:ascii="Calibri Light" w:hAnsi="Calibri Light" w:cs="Calibri Light"/>
        </w:rPr>
      </w:pPr>
      <w:r w:rsidRPr="00CD5C46">
        <w:rPr>
          <w:rStyle w:val="Refdenotaalpie"/>
          <w:rFonts w:ascii="Calibri Light" w:hAnsi="Calibri Light" w:cs="Calibri Light"/>
        </w:rPr>
        <w:footnoteRef/>
      </w:r>
      <w:r w:rsidRPr="00CD5C46">
        <w:rPr>
          <w:rFonts w:ascii="Calibri Light" w:hAnsi="Calibri Light" w:cs="Calibri Light"/>
        </w:rPr>
        <w:t xml:space="preserve"> Este indicador sigue una metodología similar al Índice PMI publicado por </w:t>
      </w:r>
      <w:r w:rsidRPr="00CD5C46">
        <w:rPr>
          <w:rFonts w:ascii="Calibri Light" w:hAnsi="Calibri Light" w:cs="Calibri Light"/>
          <w:i/>
        </w:rPr>
        <w:t xml:space="preserve">el </w:t>
      </w:r>
      <w:proofErr w:type="spellStart"/>
      <w:r w:rsidRPr="00CD5C46">
        <w:rPr>
          <w:rFonts w:ascii="Calibri Light" w:hAnsi="Calibri Light" w:cs="Calibri Light"/>
          <w:i/>
        </w:rPr>
        <w:t>Institute</w:t>
      </w:r>
      <w:proofErr w:type="spellEnd"/>
      <w:r w:rsidRPr="00CD5C46">
        <w:rPr>
          <w:rFonts w:ascii="Calibri Light" w:hAnsi="Calibri Light" w:cs="Calibri Light"/>
          <w:i/>
        </w:rPr>
        <w:t xml:space="preserve"> </w:t>
      </w:r>
      <w:proofErr w:type="spellStart"/>
      <w:r w:rsidRPr="00CD5C46">
        <w:rPr>
          <w:rFonts w:ascii="Calibri Light" w:hAnsi="Calibri Light" w:cs="Calibri Light"/>
          <w:i/>
        </w:rPr>
        <w:t>for</w:t>
      </w:r>
      <w:proofErr w:type="spellEnd"/>
      <w:r w:rsidRPr="00CD5C46">
        <w:rPr>
          <w:rFonts w:ascii="Calibri Light" w:hAnsi="Calibri Light" w:cs="Calibri Light"/>
          <w:i/>
        </w:rPr>
        <w:t xml:space="preserve"> </w:t>
      </w:r>
      <w:proofErr w:type="spellStart"/>
      <w:r w:rsidRPr="00CD5C46">
        <w:rPr>
          <w:rFonts w:ascii="Calibri Light" w:hAnsi="Calibri Light" w:cs="Calibri Light"/>
          <w:i/>
        </w:rPr>
        <w:t>Supply</w:t>
      </w:r>
      <w:proofErr w:type="spellEnd"/>
      <w:r w:rsidRPr="00CD5C46">
        <w:rPr>
          <w:rFonts w:ascii="Calibri Light" w:hAnsi="Calibri Light" w:cs="Calibri Light"/>
          <w:i/>
        </w:rPr>
        <w:t xml:space="preserve"> Management</w:t>
      </w:r>
      <w:r w:rsidRPr="00CD5C46">
        <w:rPr>
          <w:rFonts w:ascii="Calibri Light" w:hAnsi="Calibri Light" w:cs="Calibri Light"/>
        </w:rPr>
        <w:t xml:space="preserve"> en EE. UU.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130B"/>
    <w:multiLevelType w:val="hybridMultilevel"/>
    <w:tmpl w:val="A20055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B433D0"/>
    <w:multiLevelType w:val="hybridMultilevel"/>
    <w:tmpl w:val="17D0F95E"/>
    <w:lvl w:ilvl="0" w:tplc="4458749C">
      <w:start w:val="1"/>
      <w:numFmt w:val="bullet"/>
      <w:lvlText w:val=""/>
      <w:lvlJc w:val="left"/>
      <w:pPr>
        <w:ind w:left="360" w:hanging="360"/>
      </w:pPr>
      <w:rPr>
        <w:rFonts w:ascii="Symbol" w:hAnsi="Symbol"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E3A1D71"/>
    <w:multiLevelType w:val="hybridMultilevel"/>
    <w:tmpl w:val="397CB1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6F85792"/>
    <w:multiLevelType w:val="hybridMultilevel"/>
    <w:tmpl w:val="624EAC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110274565">
    <w:abstractNumId w:val="2"/>
  </w:num>
  <w:num w:numId="2" w16cid:durableId="1549369320">
    <w:abstractNumId w:val="0"/>
  </w:num>
  <w:num w:numId="3" w16cid:durableId="1298950690">
    <w:abstractNumId w:val="3"/>
  </w:num>
  <w:num w:numId="4" w16cid:durableId="173723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6F"/>
    <w:rsid w:val="0003602D"/>
    <w:rsid w:val="00062CD3"/>
    <w:rsid w:val="00065C44"/>
    <w:rsid w:val="00085339"/>
    <w:rsid w:val="000A25CE"/>
    <w:rsid w:val="000A576A"/>
    <w:rsid w:val="000A5C99"/>
    <w:rsid w:val="000A7ADB"/>
    <w:rsid w:val="000D5A1A"/>
    <w:rsid w:val="000D6AC0"/>
    <w:rsid w:val="000D7023"/>
    <w:rsid w:val="000E19FB"/>
    <w:rsid w:val="000E1AA3"/>
    <w:rsid w:val="000E5B8B"/>
    <w:rsid w:val="000F1B50"/>
    <w:rsid w:val="001008BF"/>
    <w:rsid w:val="00104AB3"/>
    <w:rsid w:val="001173DB"/>
    <w:rsid w:val="00122F6F"/>
    <w:rsid w:val="00131356"/>
    <w:rsid w:val="00134E1C"/>
    <w:rsid w:val="00157A78"/>
    <w:rsid w:val="00185B05"/>
    <w:rsid w:val="00187332"/>
    <w:rsid w:val="00196810"/>
    <w:rsid w:val="00196EF2"/>
    <w:rsid w:val="001A5B89"/>
    <w:rsid w:val="001D1128"/>
    <w:rsid w:val="001D2991"/>
    <w:rsid w:val="001D60C1"/>
    <w:rsid w:val="001E2FE3"/>
    <w:rsid w:val="00206CF6"/>
    <w:rsid w:val="00207394"/>
    <w:rsid w:val="00211B1A"/>
    <w:rsid w:val="0021424C"/>
    <w:rsid w:val="0021595E"/>
    <w:rsid w:val="00217D73"/>
    <w:rsid w:val="002213D7"/>
    <w:rsid w:val="002223CF"/>
    <w:rsid w:val="002228C5"/>
    <w:rsid w:val="00223166"/>
    <w:rsid w:val="00223EB4"/>
    <w:rsid w:val="002273F5"/>
    <w:rsid w:val="0025147D"/>
    <w:rsid w:val="00255174"/>
    <w:rsid w:val="00267E31"/>
    <w:rsid w:val="0029340C"/>
    <w:rsid w:val="002A150D"/>
    <w:rsid w:val="002B2FB1"/>
    <w:rsid w:val="002C049A"/>
    <w:rsid w:val="002D2F0A"/>
    <w:rsid w:val="002E7780"/>
    <w:rsid w:val="00302DF2"/>
    <w:rsid w:val="00306750"/>
    <w:rsid w:val="00310B13"/>
    <w:rsid w:val="003349F1"/>
    <w:rsid w:val="00340606"/>
    <w:rsid w:val="003542D9"/>
    <w:rsid w:val="00363831"/>
    <w:rsid w:val="003652AB"/>
    <w:rsid w:val="00367E16"/>
    <w:rsid w:val="003839D6"/>
    <w:rsid w:val="00386FCE"/>
    <w:rsid w:val="003944F8"/>
    <w:rsid w:val="003B43F5"/>
    <w:rsid w:val="003D43C9"/>
    <w:rsid w:val="003D75EA"/>
    <w:rsid w:val="003E65BE"/>
    <w:rsid w:val="003E6A95"/>
    <w:rsid w:val="004007AE"/>
    <w:rsid w:val="004019DA"/>
    <w:rsid w:val="00413B04"/>
    <w:rsid w:val="00442536"/>
    <w:rsid w:val="00444BFF"/>
    <w:rsid w:val="00451C1F"/>
    <w:rsid w:val="0045310E"/>
    <w:rsid w:val="0046490F"/>
    <w:rsid w:val="004A158B"/>
    <w:rsid w:val="004A200B"/>
    <w:rsid w:val="004A2F94"/>
    <w:rsid w:val="004A52A7"/>
    <w:rsid w:val="004B04D8"/>
    <w:rsid w:val="004B1127"/>
    <w:rsid w:val="004E15EF"/>
    <w:rsid w:val="00500E5C"/>
    <w:rsid w:val="00503B41"/>
    <w:rsid w:val="0051311B"/>
    <w:rsid w:val="00522599"/>
    <w:rsid w:val="00546DED"/>
    <w:rsid w:val="00556E73"/>
    <w:rsid w:val="00563A01"/>
    <w:rsid w:val="005811A1"/>
    <w:rsid w:val="00587B0F"/>
    <w:rsid w:val="0059698A"/>
    <w:rsid w:val="005A0FC7"/>
    <w:rsid w:val="005A25F4"/>
    <w:rsid w:val="005A4B51"/>
    <w:rsid w:val="005A5672"/>
    <w:rsid w:val="005B08B6"/>
    <w:rsid w:val="005C0F42"/>
    <w:rsid w:val="005C4648"/>
    <w:rsid w:val="005C5688"/>
    <w:rsid w:val="005C7B78"/>
    <w:rsid w:val="005C7F74"/>
    <w:rsid w:val="005D1084"/>
    <w:rsid w:val="005E2FEC"/>
    <w:rsid w:val="005E4F04"/>
    <w:rsid w:val="006032CE"/>
    <w:rsid w:val="0062520E"/>
    <w:rsid w:val="00626F29"/>
    <w:rsid w:val="00633965"/>
    <w:rsid w:val="00644E61"/>
    <w:rsid w:val="0066243C"/>
    <w:rsid w:val="00664A57"/>
    <w:rsid w:val="00665EFE"/>
    <w:rsid w:val="006662F3"/>
    <w:rsid w:val="00671FB0"/>
    <w:rsid w:val="00677CB3"/>
    <w:rsid w:val="006A04F7"/>
    <w:rsid w:val="006B131A"/>
    <w:rsid w:val="006C2F26"/>
    <w:rsid w:val="006C6D75"/>
    <w:rsid w:val="006D2047"/>
    <w:rsid w:val="006D67B7"/>
    <w:rsid w:val="006E6535"/>
    <w:rsid w:val="006F402F"/>
    <w:rsid w:val="00702DBD"/>
    <w:rsid w:val="00703BDF"/>
    <w:rsid w:val="00704D87"/>
    <w:rsid w:val="00724F86"/>
    <w:rsid w:val="0072680C"/>
    <w:rsid w:val="0073136F"/>
    <w:rsid w:val="007313D6"/>
    <w:rsid w:val="00744378"/>
    <w:rsid w:val="0075007E"/>
    <w:rsid w:val="00754CF4"/>
    <w:rsid w:val="00757F49"/>
    <w:rsid w:val="007769BD"/>
    <w:rsid w:val="00777335"/>
    <w:rsid w:val="00790ADF"/>
    <w:rsid w:val="007C0A00"/>
    <w:rsid w:val="007D5926"/>
    <w:rsid w:val="007E02E4"/>
    <w:rsid w:val="007E23BB"/>
    <w:rsid w:val="007E7519"/>
    <w:rsid w:val="007F1614"/>
    <w:rsid w:val="007F1B51"/>
    <w:rsid w:val="007F251E"/>
    <w:rsid w:val="008100A1"/>
    <w:rsid w:val="00813BA1"/>
    <w:rsid w:val="00814087"/>
    <w:rsid w:val="00820644"/>
    <w:rsid w:val="008332D6"/>
    <w:rsid w:val="0084126F"/>
    <w:rsid w:val="00847D05"/>
    <w:rsid w:val="00853D90"/>
    <w:rsid w:val="00866A12"/>
    <w:rsid w:val="00866CFE"/>
    <w:rsid w:val="00871923"/>
    <w:rsid w:val="008758D5"/>
    <w:rsid w:val="00877EA1"/>
    <w:rsid w:val="008845D5"/>
    <w:rsid w:val="008A7D25"/>
    <w:rsid w:val="008C1CB6"/>
    <w:rsid w:val="008C40F4"/>
    <w:rsid w:val="008D342C"/>
    <w:rsid w:val="008F5AF3"/>
    <w:rsid w:val="009157FA"/>
    <w:rsid w:val="00923ACE"/>
    <w:rsid w:val="009433DB"/>
    <w:rsid w:val="00952252"/>
    <w:rsid w:val="00974582"/>
    <w:rsid w:val="00977AA0"/>
    <w:rsid w:val="0098467F"/>
    <w:rsid w:val="00985F61"/>
    <w:rsid w:val="009A55F5"/>
    <w:rsid w:val="009D4ACB"/>
    <w:rsid w:val="009D650E"/>
    <w:rsid w:val="009F7A44"/>
    <w:rsid w:val="00A0489F"/>
    <w:rsid w:val="00A07FA0"/>
    <w:rsid w:val="00A10B8C"/>
    <w:rsid w:val="00A10F16"/>
    <w:rsid w:val="00A3247B"/>
    <w:rsid w:val="00A34988"/>
    <w:rsid w:val="00A44D37"/>
    <w:rsid w:val="00A86E8B"/>
    <w:rsid w:val="00A87ED9"/>
    <w:rsid w:val="00A93218"/>
    <w:rsid w:val="00A947B8"/>
    <w:rsid w:val="00A96CE4"/>
    <w:rsid w:val="00AB1B2E"/>
    <w:rsid w:val="00AB253A"/>
    <w:rsid w:val="00AC4608"/>
    <w:rsid w:val="00AC70C7"/>
    <w:rsid w:val="00AC7988"/>
    <w:rsid w:val="00AD0EE0"/>
    <w:rsid w:val="00AE0AC9"/>
    <w:rsid w:val="00AE1894"/>
    <w:rsid w:val="00AE48D2"/>
    <w:rsid w:val="00AE675A"/>
    <w:rsid w:val="00AF1237"/>
    <w:rsid w:val="00AF2BAD"/>
    <w:rsid w:val="00B1422F"/>
    <w:rsid w:val="00B17F38"/>
    <w:rsid w:val="00B20A7B"/>
    <w:rsid w:val="00B248CB"/>
    <w:rsid w:val="00B42986"/>
    <w:rsid w:val="00B61152"/>
    <w:rsid w:val="00B62909"/>
    <w:rsid w:val="00B72D80"/>
    <w:rsid w:val="00B8605B"/>
    <w:rsid w:val="00B9448B"/>
    <w:rsid w:val="00BA624C"/>
    <w:rsid w:val="00BB0F24"/>
    <w:rsid w:val="00BC025B"/>
    <w:rsid w:val="00BD080C"/>
    <w:rsid w:val="00BF0847"/>
    <w:rsid w:val="00BF47D2"/>
    <w:rsid w:val="00C04D3B"/>
    <w:rsid w:val="00C17093"/>
    <w:rsid w:val="00C4100D"/>
    <w:rsid w:val="00C44A0C"/>
    <w:rsid w:val="00C5436F"/>
    <w:rsid w:val="00C64DDB"/>
    <w:rsid w:val="00C74B00"/>
    <w:rsid w:val="00C761C0"/>
    <w:rsid w:val="00C77BC5"/>
    <w:rsid w:val="00CC77F5"/>
    <w:rsid w:val="00CD1931"/>
    <w:rsid w:val="00CE0C2B"/>
    <w:rsid w:val="00CF3D09"/>
    <w:rsid w:val="00D15CDF"/>
    <w:rsid w:val="00D231D1"/>
    <w:rsid w:val="00D36CA2"/>
    <w:rsid w:val="00D40A6D"/>
    <w:rsid w:val="00D47B44"/>
    <w:rsid w:val="00D537BC"/>
    <w:rsid w:val="00D55939"/>
    <w:rsid w:val="00D653F3"/>
    <w:rsid w:val="00D65644"/>
    <w:rsid w:val="00D735C0"/>
    <w:rsid w:val="00D84436"/>
    <w:rsid w:val="00D904FD"/>
    <w:rsid w:val="00D93190"/>
    <w:rsid w:val="00D948C4"/>
    <w:rsid w:val="00DD4A70"/>
    <w:rsid w:val="00DE7089"/>
    <w:rsid w:val="00DF0452"/>
    <w:rsid w:val="00DF047A"/>
    <w:rsid w:val="00DF26E6"/>
    <w:rsid w:val="00E13DF6"/>
    <w:rsid w:val="00E15724"/>
    <w:rsid w:val="00E246B9"/>
    <w:rsid w:val="00E60C43"/>
    <w:rsid w:val="00E6443F"/>
    <w:rsid w:val="00E76F4B"/>
    <w:rsid w:val="00EA140D"/>
    <w:rsid w:val="00EA3F64"/>
    <w:rsid w:val="00EC5F7C"/>
    <w:rsid w:val="00EF04D3"/>
    <w:rsid w:val="00EF2601"/>
    <w:rsid w:val="00F00066"/>
    <w:rsid w:val="00F22A19"/>
    <w:rsid w:val="00F2741A"/>
    <w:rsid w:val="00F356F8"/>
    <w:rsid w:val="00F4134D"/>
    <w:rsid w:val="00F42B81"/>
    <w:rsid w:val="00F548A8"/>
    <w:rsid w:val="00F554DA"/>
    <w:rsid w:val="00F618B2"/>
    <w:rsid w:val="00F64F38"/>
    <w:rsid w:val="00F67732"/>
    <w:rsid w:val="00F80444"/>
    <w:rsid w:val="00FB02D0"/>
    <w:rsid w:val="00FB67F9"/>
    <w:rsid w:val="00FD111D"/>
    <w:rsid w:val="00FD12D4"/>
    <w:rsid w:val="00FD298D"/>
    <w:rsid w:val="00FD72F0"/>
    <w:rsid w:val="00FE1B5C"/>
    <w:rsid w:val="00FF4333"/>
    <w:rsid w:val="00FF69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7E6274"/>
  <w15:chartTrackingRefBased/>
  <w15:docId w15:val="{3553A8B1-AA17-47C2-B39D-C34B3817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1C"/>
  </w:style>
  <w:style w:type="paragraph" w:styleId="Ttulo2">
    <w:name w:val="heading 2"/>
    <w:basedOn w:val="Normal"/>
    <w:next w:val="Normal"/>
    <w:link w:val="Ttulo2Car"/>
    <w:uiPriority w:val="9"/>
    <w:semiHidden/>
    <w:unhideWhenUsed/>
    <w:qFormat/>
    <w:rsid w:val="00134E1C"/>
    <w:pPr>
      <w:keepNext/>
      <w:keepLines/>
      <w:spacing w:before="40" w:after="0"/>
      <w:outlineLvl w:val="1"/>
    </w:pPr>
    <w:rPr>
      <w:rFonts w:ascii="Verdana" w:eastAsia="Malgun Gothic" w:hAnsi="Verdana" w:cs="Times New Roman"/>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34E1C"/>
    <w:rPr>
      <w:rFonts w:ascii="Verdana" w:eastAsia="Malgun Gothic" w:hAnsi="Verdana" w:cs="Times New Roman"/>
      <w:b/>
      <w:sz w:val="26"/>
      <w:szCs w:val="26"/>
    </w:rPr>
  </w:style>
  <w:style w:type="paragraph" w:customStyle="1" w:styleId="Ttulo21">
    <w:name w:val="Título 21"/>
    <w:basedOn w:val="Normal"/>
    <w:next w:val="Normal"/>
    <w:uiPriority w:val="9"/>
    <w:unhideWhenUsed/>
    <w:qFormat/>
    <w:rsid w:val="00134E1C"/>
    <w:pPr>
      <w:keepNext/>
      <w:keepLines/>
      <w:spacing w:before="40" w:after="0"/>
      <w:jc w:val="both"/>
      <w:outlineLvl w:val="1"/>
    </w:pPr>
    <w:rPr>
      <w:rFonts w:ascii="Verdana" w:eastAsia="Malgun Gothic" w:hAnsi="Verdana" w:cs="Times New Roman"/>
      <w:b/>
      <w:kern w:val="0"/>
      <w:sz w:val="26"/>
      <w:szCs w:val="26"/>
      <w:lang w:val="es-AR"/>
      <w14:ligatures w14:val="none"/>
    </w:rPr>
  </w:style>
  <w:style w:type="numbering" w:customStyle="1" w:styleId="Sinlista1">
    <w:name w:val="Sin lista1"/>
    <w:next w:val="Sinlista"/>
    <w:uiPriority w:val="99"/>
    <w:semiHidden/>
    <w:unhideWhenUsed/>
    <w:rsid w:val="00134E1C"/>
  </w:style>
  <w:style w:type="paragraph" w:customStyle="1" w:styleId="Textonotapie1">
    <w:name w:val="Texto nota pie1"/>
    <w:basedOn w:val="Normal"/>
    <w:next w:val="Textonotapie"/>
    <w:link w:val="TextonotapieCar"/>
    <w:uiPriority w:val="99"/>
    <w:unhideWhenUsed/>
    <w:rsid w:val="00134E1C"/>
    <w:pPr>
      <w:spacing w:after="0" w:line="240" w:lineRule="auto"/>
      <w:jc w:val="both"/>
    </w:pPr>
    <w:rPr>
      <w:rFonts w:ascii="Verdana" w:hAnsi="Verdana"/>
      <w:sz w:val="20"/>
      <w:szCs w:val="20"/>
    </w:rPr>
  </w:style>
  <w:style w:type="character" w:customStyle="1" w:styleId="TextonotapieCar">
    <w:name w:val="Texto nota pie Car"/>
    <w:basedOn w:val="Fuentedeprrafopredeter"/>
    <w:link w:val="Textonotapie1"/>
    <w:uiPriority w:val="99"/>
    <w:rsid w:val="00134E1C"/>
    <w:rPr>
      <w:rFonts w:ascii="Verdana" w:hAnsi="Verdana"/>
      <w:sz w:val="20"/>
      <w:szCs w:val="20"/>
    </w:rPr>
  </w:style>
  <w:style w:type="character" w:styleId="Refdenotaalpie">
    <w:name w:val="footnote reference"/>
    <w:basedOn w:val="Fuentedeprrafopredeter"/>
    <w:uiPriority w:val="99"/>
    <w:semiHidden/>
    <w:unhideWhenUsed/>
    <w:rsid w:val="00134E1C"/>
    <w:rPr>
      <w:vertAlign w:val="superscript"/>
    </w:rPr>
  </w:style>
  <w:style w:type="paragraph" w:customStyle="1" w:styleId="Encabezado1">
    <w:name w:val="Encabezado1"/>
    <w:basedOn w:val="Normal"/>
    <w:next w:val="Encabezado"/>
    <w:link w:val="EncabezadoCar"/>
    <w:uiPriority w:val="99"/>
    <w:unhideWhenUsed/>
    <w:rsid w:val="00134E1C"/>
    <w:pPr>
      <w:tabs>
        <w:tab w:val="center" w:pos="4252"/>
        <w:tab w:val="right" w:pos="8504"/>
      </w:tabs>
      <w:spacing w:after="0" w:line="240" w:lineRule="auto"/>
      <w:jc w:val="both"/>
    </w:pPr>
    <w:rPr>
      <w:rFonts w:ascii="Verdana" w:hAnsi="Verdana"/>
      <w:sz w:val="20"/>
    </w:rPr>
  </w:style>
  <w:style w:type="character" w:customStyle="1" w:styleId="EncabezadoCar">
    <w:name w:val="Encabezado Car"/>
    <w:basedOn w:val="Fuentedeprrafopredeter"/>
    <w:link w:val="Encabezado1"/>
    <w:uiPriority w:val="99"/>
    <w:rsid w:val="00134E1C"/>
    <w:rPr>
      <w:rFonts w:ascii="Verdana" w:hAnsi="Verdana"/>
      <w:sz w:val="20"/>
    </w:rPr>
  </w:style>
  <w:style w:type="paragraph" w:customStyle="1" w:styleId="Piedepgina1">
    <w:name w:val="Pie de página1"/>
    <w:basedOn w:val="Normal"/>
    <w:next w:val="Piedepgina"/>
    <w:link w:val="PiedepginaCar"/>
    <w:uiPriority w:val="99"/>
    <w:unhideWhenUsed/>
    <w:rsid w:val="00134E1C"/>
    <w:pPr>
      <w:tabs>
        <w:tab w:val="center" w:pos="4252"/>
        <w:tab w:val="right" w:pos="8504"/>
      </w:tabs>
      <w:spacing w:after="0" w:line="240" w:lineRule="auto"/>
      <w:jc w:val="both"/>
    </w:pPr>
    <w:rPr>
      <w:rFonts w:ascii="Verdana" w:hAnsi="Verdana"/>
      <w:sz w:val="20"/>
    </w:rPr>
  </w:style>
  <w:style w:type="character" w:customStyle="1" w:styleId="PiedepginaCar">
    <w:name w:val="Pie de página Car"/>
    <w:basedOn w:val="Fuentedeprrafopredeter"/>
    <w:link w:val="Piedepgina1"/>
    <w:uiPriority w:val="99"/>
    <w:rsid w:val="00134E1C"/>
    <w:rPr>
      <w:rFonts w:ascii="Verdana" w:hAnsi="Verdana"/>
      <w:sz w:val="20"/>
    </w:rPr>
  </w:style>
  <w:style w:type="paragraph" w:customStyle="1" w:styleId="Textonotaalfinal1">
    <w:name w:val="Texto nota al final1"/>
    <w:basedOn w:val="Normal"/>
    <w:next w:val="Textonotaalfinal"/>
    <w:link w:val="TextonotaalfinalCar"/>
    <w:uiPriority w:val="99"/>
    <w:semiHidden/>
    <w:unhideWhenUsed/>
    <w:rsid w:val="00134E1C"/>
    <w:pPr>
      <w:spacing w:after="0" w:line="240" w:lineRule="auto"/>
      <w:jc w:val="both"/>
    </w:pPr>
    <w:rPr>
      <w:rFonts w:ascii="Verdana" w:hAnsi="Verdana"/>
      <w:sz w:val="20"/>
      <w:szCs w:val="20"/>
    </w:rPr>
  </w:style>
  <w:style w:type="character" w:customStyle="1" w:styleId="TextonotaalfinalCar">
    <w:name w:val="Texto nota al final Car"/>
    <w:basedOn w:val="Fuentedeprrafopredeter"/>
    <w:link w:val="Textonotaalfinal1"/>
    <w:uiPriority w:val="99"/>
    <w:semiHidden/>
    <w:rsid w:val="00134E1C"/>
    <w:rPr>
      <w:rFonts w:ascii="Verdana" w:hAnsi="Verdana"/>
      <w:sz w:val="20"/>
      <w:szCs w:val="20"/>
    </w:rPr>
  </w:style>
  <w:style w:type="character" w:styleId="Refdenotaalfinal">
    <w:name w:val="endnote reference"/>
    <w:basedOn w:val="Fuentedeprrafopredeter"/>
    <w:uiPriority w:val="99"/>
    <w:semiHidden/>
    <w:unhideWhenUsed/>
    <w:rsid w:val="00134E1C"/>
    <w:rPr>
      <w:vertAlign w:val="superscript"/>
    </w:rPr>
  </w:style>
  <w:style w:type="paragraph" w:customStyle="1" w:styleId="Prrafodelista1">
    <w:name w:val="Párrafo de lista1"/>
    <w:basedOn w:val="Normal"/>
    <w:next w:val="Prrafodelista"/>
    <w:uiPriority w:val="34"/>
    <w:qFormat/>
    <w:rsid w:val="00134E1C"/>
    <w:pPr>
      <w:ind w:left="720"/>
      <w:contextualSpacing/>
      <w:jc w:val="both"/>
    </w:pPr>
    <w:rPr>
      <w:rFonts w:ascii="Verdana" w:hAnsi="Verdana"/>
      <w:kern w:val="0"/>
      <w:sz w:val="20"/>
      <w:lang w:val="es-AR"/>
      <w14:ligatures w14:val="none"/>
    </w:rPr>
  </w:style>
  <w:style w:type="paragraph" w:customStyle="1" w:styleId="NormalWeb1">
    <w:name w:val="Normal (Web)1"/>
    <w:basedOn w:val="Normal"/>
    <w:next w:val="NormalWeb"/>
    <w:uiPriority w:val="99"/>
    <w:semiHidden/>
    <w:unhideWhenUsed/>
    <w:rsid w:val="00134E1C"/>
    <w:pPr>
      <w:spacing w:before="100" w:beforeAutospacing="1" w:after="100" w:afterAutospacing="1" w:line="240" w:lineRule="auto"/>
    </w:pPr>
    <w:rPr>
      <w:rFonts w:ascii="Times New Roman" w:eastAsia="Malgun Gothic" w:hAnsi="Times New Roman" w:cs="Times New Roman"/>
      <w:kern w:val="0"/>
      <w:sz w:val="24"/>
      <w:szCs w:val="24"/>
      <w:lang w:val="es-AR" w:eastAsia="es-AR"/>
      <w14:ligatures w14:val="none"/>
    </w:rPr>
  </w:style>
  <w:style w:type="paragraph" w:customStyle="1" w:styleId="Textodeglobo1">
    <w:name w:val="Texto de globo1"/>
    <w:basedOn w:val="Normal"/>
    <w:next w:val="Textodeglobo"/>
    <w:link w:val="TextodegloboCar"/>
    <w:uiPriority w:val="99"/>
    <w:semiHidden/>
    <w:unhideWhenUsed/>
    <w:rsid w:val="00134E1C"/>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134E1C"/>
    <w:rPr>
      <w:rFonts w:ascii="Segoe UI" w:hAnsi="Segoe UI" w:cs="Segoe UI"/>
      <w:sz w:val="18"/>
      <w:szCs w:val="18"/>
    </w:rPr>
  </w:style>
  <w:style w:type="character" w:styleId="Refdecomentario">
    <w:name w:val="annotation reference"/>
    <w:basedOn w:val="Fuentedeprrafopredeter"/>
    <w:uiPriority w:val="99"/>
    <w:semiHidden/>
    <w:unhideWhenUsed/>
    <w:rsid w:val="00134E1C"/>
    <w:rPr>
      <w:sz w:val="16"/>
      <w:szCs w:val="16"/>
    </w:rPr>
  </w:style>
  <w:style w:type="paragraph" w:customStyle="1" w:styleId="Textocomentario1">
    <w:name w:val="Texto comentario1"/>
    <w:basedOn w:val="Normal"/>
    <w:next w:val="Textocomentario"/>
    <w:link w:val="TextocomentarioCar"/>
    <w:uiPriority w:val="99"/>
    <w:unhideWhenUsed/>
    <w:rsid w:val="00134E1C"/>
    <w:pPr>
      <w:spacing w:line="240" w:lineRule="auto"/>
      <w:jc w:val="both"/>
    </w:pPr>
    <w:rPr>
      <w:rFonts w:ascii="Verdana" w:hAnsi="Verdana"/>
      <w:sz w:val="20"/>
      <w:szCs w:val="20"/>
    </w:rPr>
  </w:style>
  <w:style w:type="character" w:customStyle="1" w:styleId="TextocomentarioCar">
    <w:name w:val="Texto comentario Car"/>
    <w:basedOn w:val="Fuentedeprrafopredeter"/>
    <w:link w:val="Textocomentario1"/>
    <w:uiPriority w:val="99"/>
    <w:rsid w:val="00134E1C"/>
    <w:rPr>
      <w:rFonts w:ascii="Verdana" w:hAnsi="Verdana"/>
      <w:sz w:val="20"/>
      <w:szCs w:val="20"/>
    </w:rPr>
  </w:style>
  <w:style w:type="paragraph" w:customStyle="1" w:styleId="Asuntodelcomentario1">
    <w:name w:val="Asunto del comentario1"/>
    <w:basedOn w:val="Textocomentario"/>
    <w:next w:val="Textocomentario"/>
    <w:uiPriority w:val="99"/>
    <w:semiHidden/>
    <w:unhideWhenUsed/>
    <w:rsid w:val="00134E1C"/>
    <w:pPr>
      <w:jc w:val="both"/>
    </w:pPr>
    <w:rPr>
      <w:rFonts w:ascii="Verdana" w:hAnsi="Verdana"/>
      <w:b/>
      <w:bCs/>
      <w:kern w:val="0"/>
      <w:lang w:val="es-AR"/>
      <w14:ligatures w14:val="none"/>
    </w:rPr>
  </w:style>
  <w:style w:type="character" w:customStyle="1" w:styleId="AsuntodelcomentarioCar">
    <w:name w:val="Asunto del comentario Car"/>
    <w:basedOn w:val="TextocomentarioCar"/>
    <w:link w:val="Asuntodelcomentario"/>
    <w:uiPriority w:val="99"/>
    <w:semiHidden/>
    <w:rsid w:val="00134E1C"/>
    <w:rPr>
      <w:rFonts w:ascii="Verdana" w:hAnsi="Verdana"/>
      <w:b/>
      <w:bCs/>
      <w:sz w:val="20"/>
      <w:szCs w:val="20"/>
    </w:rPr>
  </w:style>
  <w:style w:type="paragraph" w:customStyle="1" w:styleId="paragraph">
    <w:name w:val="paragraph"/>
    <w:basedOn w:val="Normal"/>
    <w:rsid w:val="00134E1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normaltextrun">
    <w:name w:val="normaltextrun"/>
    <w:basedOn w:val="Fuentedeprrafopredeter"/>
    <w:rsid w:val="00134E1C"/>
  </w:style>
  <w:style w:type="character" w:customStyle="1" w:styleId="eop">
    <w:name w:val="eop"/>
    <w:basedOn w:val="Fuentedeprrafopredeter"/>
    <w:rsid w:val="00134E1C"/>
  </w:style>
  <w:style w:type="paragraph" w:customStyle="1" w:styleId="Revisin1">
    <w:name w:val="Revisión1"/>
    <w:next w:val="Revisin"/>
    <w:hidden/>
    <w:uiPriority w:val="99"/>
    <w:semiHidden/>
    <w:rsid w:val="00134E1C"/>
    <w:pPr>
      <w:spacing w:after="0" w:line="240" w:lineRule="auto"/>
    </w:pPr>
    <w:rPr>
      <w:rFonts w:ascii="Verdana" w:hAnsi="Verdana"/>
      <w:kern w:val="0"/>
      <w:sz w:val="20"/>
      <w:lang w:val="es-AR"/>
      <w14:ligatures w14:val="none"/>
    </w:rPr>
  </w:style>
  <w:style w:type="character" w:customStyle="1" w:styleId="Ttulo2Car1">
    <w:name w:val="Título 2 Car1"/>
    <w:basedOn w:val="Fuentedeprrafopredeter"/>
    <w:uiPriority w:val="9"/>
    <w:semiHidden/>
    <w:rsid w:val="00134E1C"/>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1"/>
    <w:uiPriority w:val="99"/>
    <w:semiHidden/>
    <w:unhideWhenUsed/>
    <w:rsid w:val="00134E1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134E1C"/>
    <w:rPr>
      <w:sz w:val="20"/>
      <w:szCs w:val="20"/>
    </w:rPr>
  </w:style>
  <w:style w:type="paragraph" w:styleId="Encabezado">
    <w:name w:val="header"/>
    <w:basedOn w:val="Normal"/>
    <w:link w:val="EncabezadoCar1"/>
    <w:uiPriority w:val="99"/>
    <w:semiHidden/>
    <w:unhideWhenUsed/>
    <w:rsid w:val="00134E1C"/>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134E1C"/>
  </w:style>
  <w:style w:type="paragraph" w:styleId="Piedepgina">
    <w:name w:val="footer"/>
    <w:basedOn w:val="Normal"/>
    <w:link w:val="PiedepginaCar1"/>
    <w:uiPriority w:val="99"/>
    <w:semiHidden/>
    <w:unhideWhenUsed/>
    <w:rsid w:val="00134E1C"/>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134E1C"/>
  </w:style>
  <w:style w:type="paragraph" w:styleId="Textonotaalfinal">
    <w:name w:val="endnote text"/>
    <w:basedOn w:val="Normal"/>
    <w:link w:val="TextonotaalfinalCar1"/>
    <w:uiPriority w:val="99"/>
    <w:semiHidden/>
    <w:unhideWhenUsed/>
    <w:rsid w:val="00134E1C"/>
    <w:pPr>
      <w:spacing w:after="0" w:line="240" w:lineRule="auto"/>
    </w:pPr>
    <w:rPr>
      <w:sz w:val="20"/>
      <w:szCs w:val="20"/>
    </w:rPr>
  </w:style>
  <w:style w:type="character" w:customStyle="1" w:styleId="TextonotaalfinalCar1">
    <w:name w:val="Texto nota al final Car1"/>
    <w:basedOn w:val="Fuentedeprrafopredeter"/>
    <w:link w:val="Textonotaalfinal"/>
    <w:uiPriority w:val="99"/>
    <w:semiHidden/>
    <w:rsid w:val="00134E1C"/>
    <w:rPr>
      <w:sz w:val="20"/>
      <w:szCs w:val="20"/>
    </w:rPr>
  </w:style>
  <w:style w:type="paragraph" w:styleId="Prrafodelista">
    <w:name w:val="List Paragraph"/>
    <w:basedOn w:val="Normal"/>
    <w:uiPriority w:val="34"/>
    <w:qFormat/>
    <w:rsid w:val="00134E1C"/>
    <w:pPr>
      <w:ind w:left="720"/>
      <w:contextualSpacing/>
    </w:pPr>
  </w:style>
  <w:style w:type="paragraph" w:styleId="NormalWeb">
    <w:name w:val="Normal (Web)"/>
    <w:basedOn w:val="Normal"/>
    <w:uiPriority w:val="99"/>
    <w:semiHidden/>
    <w:unhideWhenUsed/>
    <w:rsid w:val="00134E1C"/>
    <w:rPr>
      <w:rFonts w:ascii="Times New Roman" w:hAnsi="Times New Roman" w:cs="Times New Roman"/>
      <w:sz w:val="24"/>
      <w:szCs w:val="24"/>
    </w:rPr>
  </w:style>
  <w:style w:type="paragraph" w:styleId="Textodeglobo">
    <w:name w:val="Balloon Text"/>
    <w:basedOn w:val="Normal"/>
    <w:link w:val="TextodegloboCar1"/>
    <w:uiPriority w:val="99"/>
    <w:semiHidden/>
    <w:unhideWhenUsed/>
    <w:rsid w:val="00134E1C"/>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134E1C"/>
    <w:rPr>
      <w:rFonts w:ascii="Segoe UI" w:hAnsi="Segoe UI" w:cs="Segoe UI"/>
      <w:sz w:val="18"/>
      <w:szCs w:val="18"/>
    </w:rPr>
  </w:style>
  <w:style w:type="paragraph" w:styleId="Textocomentario">
    <w:name w:val="annotation text"/>
    <w:basedOn w:val="Normal"/>
    <w:link w:val="TextocomentarioCar1"/>
    <w:uiPriority w:val="99"/>
    <w:unhideWhenUsed/>
    <w:rsid w:val="00134E1C"/>
    <w:pPr>
      <w:spacing w:line="240" w:lineRule="auto"/>
    </w:pPr>
    <w:rPr>
      <w:sz w:val="20"/>
      <w:szCs w:val="20"/>
    </w:rPr>
  </w:style>
  <w:style w:type="character" w:customStyle="1" w:styleId="TextocomentarioCar1">
    <w:name w:val="Texto comentario Car1"/>
    <w:basedOn w:val="Fuentedeprrafopredeter"/>
    <w:link w:val="Textocomentario"/>
    <w:uiPriority w:val="99"/>
    <w:rsid w:val="00134E1C"/>
    <w:rPr>
      <w:sz w:val="20"/>
      <w:szCs w:val="20"/>
    </w:rPr>
  </w:style>
  <w:style w:type="paragraph" w:styleId="Asuntodelcomentario">
    <w:name w:val="annotation subject"/>
    <w:basedOn w:val="Textocomentario"/>
    <w:next w:val="Textocomentario"/>
    <w:link w:val="AsuntodelcomentarioCar"/>
    <w:uiPriority w:val="99"/>
    <w:semiHidden/>
    <w:unhideWhenUsed/>
    <w:rsid w:val="00134E1C"/>
    <w:rPr>
      <w:rFonts w:ascii="Verdana" w:hAnsi="Verdana"/>
      <w:b/>
      <w:bCs/>
    </w:rPr>
  </w:style>
  <w:style w:type="character" w:customStyle="1" w:styleId="AsuntodelcomentarioCar1">
    <w:name w:val="Asunto del comentario Car1"/>
    <w:basedOn w:val="TextocomentarioCar1"/>
    <w:uiPriority w:val="99"/>
    <w:semiHidden/>
    <w:rsid w:val="00134E1C"/>
    <w:rPr>
      <w:b/>
      <w:bCs/>
      <w:sz w:val="20"/>
      <w:szCs w:val="20"/>
    </w:rPr>
  </w:style>
  <w:style w:type="paragraph" w:styleId="Revisin">
    <w:name w:val="Revision"/>
    <w:hidden/>
    <w:uiPriority w:val="99"/>
    <w:semiHidden/>
    <w:rsid w:val="00134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3996-7E3C-4F8B-B27F-6FA24BCA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2218</Words>
  <Characters>12203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MARTIN</dc:creator>
  <cp:keywords/>
  <dc:description/>
  <cp:lastModifiedBy>ALVAREZ MARTIN</cp:lastModifiedBy>
  <cp:revision>175</cp:revision>
  <dcterms:created xsi:type="dcterms:W3CDTF">2023-10-02T13:55:00Z</dcterms:created>
  <dcterms:modified xsi:type="dcterms:W3CDTF">2024-03-04T14:29:00Z</dcterms:modified>
</cp:coreProperties>
</file>